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240" w:lineRule="auto"/>
        <w:jc w:val="both"/>
        <w:rPr>
          <w:rFonts w:hint="eastAsia" w:ascii="黑体" w:hAnsi="黑体" w:eastAsia="黑体" w:cs="黑体"/>
          <w:color w:val="000000"/>
          <w:sz w:val="24"/>
          <w:szCs w:val="24"/>
          <w:lang w:eastAsia="zh-CN"/>
        </w:rPr>
      </w:pPr>
    </w:p>
    <w:p>
      <w:pPr>
        <w:spacing w:after="100" w:line="240" w:lineRule="auto"/>
        <w:jc w:val="center"/>
        <w:rPr>
          <w:rFonts w:hint="eastAsia" w:ascii="黑体" w:hAnsi="黑体" w:eastAsia="黑体" w:cs="黑体"/>
          <w:color w:val="000000"/>
          <w:sz w:val="24"/>
          <w:szCs w:val="24"/>
          <w:lang w:eastAsia="zh-CN"/>
        </w:rPr>
      </w:pPr>
    </w:p>
    <w:p>
      <w:pPr>
        <w:spacing w:after="100" w:line="240" w:lineRule="auto"/>
        <w:jc w:val="center"/>
        <w:rPr>
          <w:rFonts w:hint="eastAsia" w:ascii="Arial" w:hAnsi="宋体" w:eastAsia="宋体" w:cs="Arial"/>
          <w:sz w:val="24"/>
          <w:szCs w:val="24"/>
          <w:lang w:eastAsia="zh-CN"/>
        </w:rPr>
      </w:pPr>
      <w:r>
        <w:rPr>
          <w:rFonts w:ascii="Arial" w:hAnsi="宋体" w:eastAsia="宋体" w:cs="Arial"/>
          <w:sz w:val="24"/>
          <w:szCs w:val="24"/>
        </w:rPr>
        <w:t>移民法</w:t>
      </w:r>
      <w:r>
        <w:rPr>
          <w:rFonts w:hint="eastAsia" w:ascii="Arial" w:hAnsi="宋体" w:eastAsia="宋体" w:cs="Arial"/>
          <w:sz w:val="24"/>
          <w:szCs w:val="24"/>
          <w:lang w:eastAsia="zh-CN"/>
        </w:rPr>
        <w:t>（</w:t>
      </w:r>
      <w:r>
        <w:rPr>
          <w:rFonts w:hint="eastAsia" w:ascii="Arial" w:hAnsi="宋体" w:eastAsia="宋体" w:cs="Arial"/>
          <w:sz w:val="24"/>
          <w:szCs w:val="24"/>
        </w:rPr>
        <w:t>2017年5月24日第13445号法律</w:t>
      </w:r>
      <w:r>
        <w:rPr>
          <w:rFonts w:hint="eastAsia" w:ascii="Arial" w:hAnsi="宋体" w:eastAsia="宋体" w:cs="Arial"/>
          <w:sz w:val="24"/>
          <w:szCs w:val="24"/>
          <w:lang w:eastAsia="zh-CN"/>
        </w:rPr>
        <w:t>）</w:t>
      </w:r>
      <w:r>
        <w:rPr>
          <w:rStyle w:val="14"/>
          <w:rFonts w:hint="eastAsia" w:ascii="Arial" w:hAnsi="宋体" w:eastAsia="宋体" w:cs="Arial"/>
          <w:sz w:val="24"/>
          <w:szCs w:val="24"/>
          <w:lang w:eastAsia="zh-CN"/>
        </w:rPr>
        <w:footnoteReference w:id="0"/>
      </w:r>
    </w:p>
    <w:p>
      <w:pPr>
        <w:spacing w:after="100" w:line="240" w:lineRule="auto"/>
        <w:jc w:val="center"/>
        <w:rPr>
          <w:rFonts w:hint="eastAsia" w:ascii="Arial" w:hAnsi="宋体" w:eastAsia="宋体" w:cs="Arial"/>
          <w:sz w:val="24"/>
          <w:szCs w:val="24"/>
          <w:lang w:eastAsia="zh-CN"/>
        </w:rPr>
      </w:pPr>
    </w:p>
    <w:p>
      <w:pPr>
        <w:spacing w:after="100" w:line="240" w:lineRule="auto"/>
        <w:ind w:firstLine="567"/>
        <w:jc w:val="both"/>
        <w:rPr>
          <w:rFonts w:ascii="Arial" w:hAnsi="Arial" w:eastAsia="宋体" w:cs="Arial"/>
          <w:color w:val="000000"/>
          <w:sz w:val="24"/>
          <w:szCs w:val="24"/>
        </w:rPr>
      </w:pPr>
      <w:r>
        <w:rPr>
          <w:rFonts w:ascii="Arial" w:hAnsi="宋体" w:eastAsia="宋体" w:cs="Arial"/>
          <w:color w:val="000000"/>
          <w:sz w:val="24"/>
          <w:szCs w:val="24"/>
        </w:rPr>
        <w:t>共和国总统正式宣布，以下法律已由国会批准并由我本人签署颁布：</w:t>
      </w:r>
    </w:p>
    <w:p>
      <w:pPr>
        <w:spacing w:after="100" w:line="240" w:lineRule="auto"/>
        <w:ind w:firstLine="567"/>
        <w:jc w:val="both"/>
        <w:rPr>
          <w:rFonts w:ascii="Arial" w:hAnsi="Arial" w:eastAsia="宋体" w:cs="Arial"/>
          <w:color w:val="000000"/>
          <w:sz w:val="24"/>
          <w:szCs w:val="24"/>
        </w:rPr>
      </w:pPr>
      <w:r>
        <w:rPr>
          <w:rFonts w:ascii="Arial" w:hAnsi="Arial" w:eastAsia="宋体" w:cs="Arial"/>
          <w:color w:val="000000"/>
          <w:sz w:val="24"/>
          <w:szCs w:val="24"/>
        </w:rPr>
        <w:t xml:space="preserve"> </w:t>
      </w:r>
    </w:p>
    <w:p>
      <w:pPr>
        <w:pStyle w:val="2"/>
        <w:numPr>
          <w:ilvl w:val="0"/>
          <w:numId w:val="1"/>
        </w:numPr>
        <w:jc w:val="center"/>
        <w:rPr>
          <w:rFonts w:ascii="Arial" w:hAnsi="Arial"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hint="eastAsia" w:ascii="Arial" w:hAnsi="宋体" w:eastAsia="宋体" w:cs="Arial"/>
          <w:color w:val="000000" w:themeColor="text1"/>
          <w:lang w:val="en-US" w:eastAsia="zh-CN"/>
          <w14:textFill>
            <w14:solidFill>
              <w14:schemeClr w14:val="tx1"/>
            </w14:solidFill>
          </w14:textFill>
        </w:rPr>
        <w:t>基本条款</w:t>
      </w:r>
      <w:bookmarkStart w:id="2" w:name="_GoBack"/>
      <w:bookmarkEnd w:id="2"/>
    </w:p>
    <w:p>
      <w:pPr>
        <w:spacing w:after="100" w:line="240" w:lineRule="auto"/>
        <w:jc w:val="center"/>
        <w:rPr>
          <w:rFonts w:ascii="Arial" w:hAnsi="Arial" w:eastAsia="宋体" w:cs="Arial"/>
          <w:b/>
          <w:bCs/>
          <w:color w:val="000000"/>
          <w:sz w:val="20"/>
          <w:szCs w:val="20"/>
        </w:rPr>
      </w:pPr>
    </w:p>
    <w:p>
      <w:pPr>
        <w:pStyle w:val="3"/>
        <w:numPr>
          <w:ilvl w:val="0"/>
          <w:numId w:val="2"/>
        </w:numPr>
        <w:jc w:val="center"/>
        <w:rPr>
          <w:rFonts w:ascii="Arial" w:hAnsi="Arial"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hint="eastAsia" w:ascii="Arial" w:hAnsi="宋体" w:eastAsia="宋体" w:cs="Arial"/>
          <w:color w:val="000000" w:themeColor="text1"/>
          <w:lang w:eastAsia="zh-CN"/>
          <w14:textFill>
            <w14:solidFill>
              <w14:schemeClr w14:val="tx1"/>
            </w14:solidFill>
          </w14:textFill>
        </w:rPr>
        <w:t>总则</w:t>
      </w:r>
    </w:p>
    <w:p>
      <w:pPr>
        <w:spacing w:after="100" w:line="240" w:lineRule="auto"/>
        <w:jc w:val="center"/>
        <w:rPr>
          <w:rFonts w:ascii="Arial" w:hAnsi="Arial" w:eastAsia="宋体" w:cs="Arial"/>
          <w:b/>
          <w:bCs/>
          <w:color w:val="000000"/>
          <w:sz w:val="20"/>
          <w:szCs w:val="20"/>
        </w:rPr>
      </w:pPr>
    </w:p>
    <w:p>
      <w:pPr>
        <w:pStyle w:val="22"/>
        <w:numPr>
          <w:ilvl w:val="0"/>
          <w:numId w:val="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本法规定移民和访客的权利和义务，对其出入境进行管理，制定与移民相关公共政策的原则和方针。</w:t>
      </w:r>
    </w:p>
    <w:p>
      <w:pPr>
        <w:pStyle w:val="22"/>
        <w:numPr>
          <w:ilvl w:val="0"/>
          <w:numId w:val="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在本法当中，有关概念规定如下：</w:t>
      </w:r>
    </w:p>
    <w:p>
      <w:pPr>
        <w:spacing w:after="100" w:line="240" w:lineRule="auto"/>
        <w:ind w:firstLine="567"/>
        <w:rPr>
          <w:rFonts w:ascii="Arial" w:hAnsi="Arial" w:eastAsia="宋体" w:cs="Arial"/>
          <w:b/>
          <w:color w:val="000000"/>
          <w:sz w:val="20"/>
          <w:szCs w:val="20"/>
        </w:rPr>
      </w:pPr>
      <w:r>
        <w:rPr>
          <w:rFonts w:ascii="Arial" w:hAnsi="宋体" w:eastAsia="宋体" w:cs="Arial"/>
          <w:color w:val="000000"/>
          <w:sz w:val="20"/>
          <w:szCs w:val="20"/>
        </w:rPr>
        <w:t>（一）（被否决）；</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w:t>
      </w:r>
      <w:r>
        <w:rPr>
          <w:rFonts w:ascii="Arial" w:hAnsi="Arial" w:eastAsia="宋体" w:cs="Arial"/>
          <w:color w:val="000000"/>
          <w:sz w:val="20"/>
          <w:szCs w:val="20"/>
        </w:rPr>
        <w:t xml:space="preserve"> </w:t>
      </w:r>
      <w:r>
        <w:rPr>
          <w:rFonts w:ascii="Arial" w:hAnsi="宋体" w:eastAsia="宋体" w:cs="Arial"/>
          <w:color w:val="000000"/>
          <w:sz w:val="20"/>
          <w:szCs w:val="20"/>
        </w:rPr>
        <w:t>移入民：因工作或居住</w:t>
      </w:r>
      <w:r>
        <w:rPr>
          <w:rFonts w:hint="eastAsia" w:ascii="Arial" w:hAnsi="宋体" w:eastAsia="宋体" w:cs="Arial"/>
          <w:color w:val="000000"/>
          <w:sz w:val="20"/>
          <w:szCs w:val="20"/>
        </w:rPr>
        <w:t>目的</w:t>
      </w:r>
      <w:r>
        <w:rPr>
          <w:rFonts w:ascii="Arial" w:hAnsi="宋体" w:eastAsia="宋体" w:cs="Arial"/>
          <w:color w:val="000000"/>
          <w:sz w:val="20"/>
          <w:szCs w:val="20"/>
        </w:rPr>
        <w:t>在巴西</w:t>
      </w:r>
      <w:r>
        <w:rPr>
          <w:rFonts w:hint="eastAsia" w:ascii="Arial" w:hAnsi="宋体" w:eastAsia="宋体" w:cs="Arial"/>
          <w:color w:val="000000"/>
          <w:sz w:val="20"/>
          <w:szCs w:val="20"/>
          <w:lang w:val="en-US" w:eastAsia="zh-CN"/>
        </w:rPr>
        <w:t>短期</w:t>
      </w:r>
      <w:r>
        <w:rPr>
          <w:rFonts w:ascii="Arial" w:hAnsi="宋体" w:eastAsia="宋体" w:cs="Arial"/>
          <w:color w:val="000000"/>
          <w:sz w:val="20"/>
          <w:szCs w:val="20"/>
        </w:rPr>
        <w:t>或永久居留的其他国家公民或无国籍人士；</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（三）</w:t>
      </w:r>
      <w:r>
        <w:rPr>
          <w:rFonts w:ascii="Arial" w:hAnsi="Arial" w:eastAsia="宋体" w:cs="Arial"/>
          <w:color w:val="000000"/>
          <w:sz w:val="20"/>
          <w:szCs w:val="20"/>
        </w:rPr>
        <w:t xml:space="preserve"> </w:t>
      </w:r>
      <w:r>
        <w:rPr>
          <w:rFonts w:ascii="Arial" w:hAnsi="宋体" w:eastAsia="宋体" w:cs="Arial"/>
          <w:color w:val="000000"/>
          <w:sz w:val="20"/>
          <w:szCs w:val="20"/>
        </w:rPr>
        <w:t>移出民：在国外</w:t>
      </w:r>
      <w:r>
        <w:rPr>
          <w:rFonts w:hint="eastAsia" w:ascii="Arial" w:hAnsi="宋体" w:eastAsia="宋体" w:cs="Arial"/>
          <w:color w:val="000000"/>
          <w:sz w:val="20"/>
          <w:szCs w:val="20"/>
          <w:lang w:val="en-US" w:eastAsia="zh-CN"/>
        </w:rPr>
        <w:t>短期</w:t>
      </w:r>
      <w:r>
        <w:rPr>
          <w:rFonts w:ascii="Arial" w:hAnsi="宋体" w:eastAsia="宋体" w:cs="Arial"/>
          <w:color w:val="000000"/>
          <w:sz w:val="20"/>
          <w:szCs w:val="20"/>
        </w:rPr>
        <w:t>或永久居留的巴西</w:t>
      </w:r>
      <w:r>
        <w:rPr>
          <w:rFonts w:hint="eastAsia" w:ascii="Arial" w:hAnsi="宋体" w:eastAsia="宋体" w:cs="Arial"/>
          <w:color w:val="000000"/>
          <w:sz w:val="20"/>
          <w:szCs w:val="20"/>
        </w:rPr>
        <w:t>公民</w:t>
      </w:r>
      <w:r>
        <w:rPr>
          <w:rFonts w:ascii="Arial" w:hAnsi="宋体" w:eastAsia="宋体" w:cs="Arial"/>
          <w:color w:val="000000"/>
          <w:sz w:val="20"/>
          <w:szCs w:val="20"/>
        </w:rPr>
        <w:t>；</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（四）</w:t>
      </w:r>
      <w:r>
        <w:rPr>
          <w:rFonts w:ascii="Arial" w:hAnsi="Arial" w:eastAsia="宋体" w:cs="Arial"/>
          <w:color w:val="000000"/>
          <w:sz w:val="20"/>
          <w:szCs w:val="20"/>
        </w:rPr>
        <w:t xml:space="preserve"> </w:t>
      </w:r>
      <w:r>
        <w:rPr>
          <w:rFonts w:ascii="Arial" w:hAnsi="宋体" w:eastAsia="宋体" w:cs="Arial"/>
          <w:color w:val="000000"/>
          <w:sz w:val="20"/>
          <w:szCs w:val="20"/>
        </w:rPr>
        <w:t>边境居民：在邻国边境城市</w:t>
      </w:r>
      <w:r>
        <w:rPr>
          <w:rFonts w:hint="eastAsia" w:ascii="Arial" w:hAnsi="宋体" w:eastAsia="宋体" w:cs="Arial"/>
          <w:color w:val="000000"/>
          <w:sz w:val="20"/>
          <w:szCs w:val="20"/>
          <w:lang w:val="en-US" w:eastAsia="zh-CN"/>
        </w:rPr>
        <w:t>常住</w:t>
      </w:r>
      <w:r>
        <w:rPr>
          <w:rFonts w:ascii="Arial" w:hAnsi="宋体" w:eastAsia="宋体" w:cs="Arial"/>
          <w:color w:val="000000"/>
          <w:sz w:val="20"/>
          <w:szCs w:val="20"/>
        </w:rPr>
        <w:t>的邻国公民或无国籍人士；</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（五）</w:t>
      </w:r>
      <w:r>
        <w:rPr>
          <w:rFonts w:ascii="Arial" w:hAnsi="Arial" w:eastAsia="宋体" w:cs="Arial"/>
          <w:color w:val="000000"/>
          <w:sz w:val="20"/>
          <w:szCs w:val="20"/>
        </w:rPr>
        <w:t xml:space="preserve"> </w:t>
      </w:r>
      <w:r>
        <w:rPr>
          <w:rFonts w:ascii="Arial" w:hAnsi="宋体" w:eastAsia="宋体" w:cs="Arial"/>
          <w:color w:val="000000"/>
          <w:sz w:val="20"/>
          <w:szCs w:val="20"/>
        </w:rPr>
        <w:t>访客：无</w:t>
      </w:r>
      <w:r>
        <w:rPr>
          <w:rFonts w:hint="eastAsia" w:ascii="Arial" w:hAnsi="宋体" w:eastAsia="宋体" w:cs="Arial"/>
          <w:color w:val="000000"/>
          <w:sz w:val="20"/>
          <w:szCs w:val="20"/>
          <w:lang w:val="en-US" w:eastAsia="zh-CN"/>
        </w:rPr>
        <w:t>短期</w:t>
      </w:r>
      <w:r>
        <w:rPr>
          <w:rFonts w:ascii="Arial" w:hAnsi="宋体" w:eastAsia="宋体" w:cs="Arial"/>
          <w:color w:val="000000"/>
          <w:sz w:val="20"/>
          <w:szCs w:val="20"/>
        </w:rPr>
        <w:t>或永久在</w:t>
      </w:r>
      <w:r>
        <w:rPr>
          <w:rFonts w:hint="eastAsia" w:ascii="Arial" w:hAnsi="宋体" w:eastAsia="宋体" w:cs="Arial"/>
          <w:color w:val="000000"/>
          <w:sz w:val="20"/>
          <w:szCs w:val="20"/>
          <w:lang w:val="en-US" w:eastAsia="zh-CN"/>
        </w:rPr>
        <w:t>巴西</w:t>
      </w:r>
      <w:r>
        <w:rPr>
          <w:rFonts w:hint="eastAsia" w:ascii="Arial" w:hAnsi="宋体" w:eastAsia="宋体" w:cs="Arial"/>
          <w:color w:val="000000"/>
          <w:sz w:val="20"/>
          <w:szCs w:val="20"/>
        </w:rPr>
        <w:t>领土</w:t>
      </w:r>
      <w:r>
        <w:rPr>
          <w:rFonts w:ascii="Arial" w:hAnsi="宋体" w:eastAsia="宋体" w:cs="Arial"/>
          <w:color w:val="000000"/>
          <w:sz w:val="20"/>
          <w:szCs w:val="20"/>
        </w:rPr>
        <w:t>居留意愿，在巴西</w:t>
      </w:r>
      <w:r>
        <w:rPr>
          <w:rFonts w:hint="eastAsia" w:ascii="Arial" w:hAnsi="宋体" w:eastAsia="宋体" w:cs="Arial"/>
          <w:color w:val="000000"/>
          <w:sz w:val="20"/>
          <w:szCs w:val="20"/>
          <w:lang w:val="en-US" w:eastAsia="zh-CN"/>
        </w:rPr>
        <w:t>短期</w:t>
      </w:r>
      <w:r>
        <w:rPr>
          <w:rFonts w:ascii="Arial" w:hAnsi="宋体" w:eastAsia="宋体" w:cs="Arial"/>
          <w:color w:val="000000"/>
          <w:sz w:val="20"/>
          <w:szCs w:val="20"/>
        </w:rPr>
        <w:t>停留的其他国家公民或无国籍人士</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（六）</w:t>
      </w:r>
      <w:r>
        <w:rPr>
          <w:rFonts w:ascii="Arial" w:hAnsi="Arial" w:eastAsia="宋体" w:cs="Arial"/>
          <w:color w:val="000000"/>
          <w:sz w:val="20"/>
          <w:szCs w:val="20"/>
        </w:rPr>
        <w:t xml:space="preserve"> </w:t>
      </w:r>
      <w:r>
        <w:rPr>
          <w:rFonts w:ascii="Arial" w:hAnsi="宋体" w:eastAsia="宋体" w:cs="Arial"/>
          <w:color w:val="000000"/>
          <w:sz w:val="20"/>
          <w:szCs w:val="20"/>
        </w:rPr>
        <w:t>无国籍人士：由</w:t>
      </w:r>
      <w:r>
        <w:rPr>
          <w:rFonts w:ascii="Arial" w:hAnsi="Arial" w:eastAsia="宋体" w:cs="Arial"/>
          <w:color w:val="000000"/>
          <w:sz w:val="20"/>
          <w:szCs w:val="20"/>
        </w:rPr>
        <w:t>1954</w:t>
      </w:r>
      <w:r>
        <w:rPr>
          <w:rFonts w:ascii="Arial" w:hAnsi="宋体" w:eastAsia="宋体" w:cs="Arial"/>
          <w:color w:val="000000"/>
          <w:sz w:val="20"/>
          <w:szCs w:val="20"/>
        </w:rPr>
        <w:t>年《</w:t>
      </w:r>
      <w:r>
        <w:rPr>
          <w:rFonts w:hint="eastAsia" w:ascii="Arial" w:hAnsi="宋体" w:eastAsia="宋体" w:cs="Arial"/>
          <w:color w:val="000000"/>
          <w:sz w:val="20"/>
          <w:szCs w:val="20"/>
          <w:lang w:val="en-US" w:eastAsia="zh-CN"/>
        </w:rPr>
        <w:t>关于</w:t>
      </w:r>
      <w:r>
        <w:rPr>
          <w:rFonts w:ascii="Arial" w:hAnsi="宋体" w:eastAsia="宋体" w:cs="Arial"/>
          <w:color w:val="000000"/>
          <w:sz w:val="20"/>
          <w:szCs w:val="20"/>
        </w:rPr>
        <w:t>无国籍人地位</w:t>
      </w:r>
      <w:r>
        <w:rPr>
          <w:rFonts w:hint="eastAsia" w:ascii="Arial" w:hAnsi="宋体" w:eastAsia="宋体" w:cs="Arial"/>
          <w:color w:val="000000"/>
          <w:sz w:val="20"/>
          <w:szCs w:val="20"/>
          <w:lang w:val="en-US" w:eastAsia="zh-CN"/>
        </w:rPr>
        <w:t>的</w:t>
      </w:r>
      <w:r>
        <w:rPr>
          <w:rFonts w:ascii="Arial" w:hAnsi="宋体" w:eastAsia="宋体" w:cs="Arial"/>
          <w:color w:val="000000"/>
          <w:sz w:val="20"/>
          <w:szCs w:val="20"/>
        </w:rPr>
        <w:t>公约》（</w:t>
      </w:r>
      <w:r>
        <w:rPr>
          <w:rFonts w:hint="eastAsia" w:ascii="Arial" w:hAnsi="宋体" w:eastAsia="宋体" w:cs="Arial"/>
          <w:color w:val="000000"/>
          <w:sz w:val="20"/>
          <w:szCs w:val="20"/>
          <w:lang w:val="en-US" w:eastAsia="zh-CN"/>
        </w:rPr>
        <w:t>相关条款载于</w:t>
      </w:r>
      <w:r>
        <w:rPr>
          <w:rFonts w:ascii="Arial" w:hAnsi="Arial" w:eastAsia="宋体" w:cs="Arial"/>
          <w:color w:val="000000"/>
          <w:sz w:val="20"/>
          <w:szCs w:val="20"/>
        </w:rPr>
        <w:t>2002</w:t>
      </w:r>
      <w:r>
        <w:rPr>
          <w:rFonts w:ascii="Arial" w:hAnsi="宋体" w:eastAsia="宋体" w:cs="Arial"/>
          <w:color w:val="000000"/>
          <w:sz w:val="20"/>
          <w:szCs w:val="20"/>
        </w:rPr>
        <w:t>年</w:t>
      </w:r>
      <w:r>
        <w:rPr>
          <w:rFonts w:ascii="Arial" w:hAnsi="Arial" w:eastAsia="宋体" w:cs="Arial"/>
          <w:color w:val="000000"/>
          <w:sz w:val="20"/>
          <w:szCs w:val="20"/>
        </w:rPr>
        <w:t>5</w:t>
      </w:r>
      <w:r>
        <w:rPr>
          <w:rFonts w:ascii="Arial" w:hAnsi="宋体" w:eastAsia="宋体" w:cs="Arial"/>
          <w:color w:val="000000"/>
          <w:sz w:val="20"/>
          <w:szCs w:val="20"/>
        </w:rPr>
        <w:t>月</w:t>
      </w:r>
      <w:r>
        <w:rPr>
          <w:rFonts w:ascii="Arial" w:hAnsi="Arial" w:eastAsia="宋体" w:cs="Arial"/>
          <w:color w:val="000000"/>
          <w:sz w:val="20"/>
          <w:szCs w:val="20"/>
        </w:rPr>
        <w:t>22</w:t>
      </w:r>
      <w:r>
        <w:rPr>
          <w:rFonts w:ascii="Arial" w:hAnsi="宋体" w:eastAsia="宋体" w:cs="Arial"/>
          <w:color w:val="000000"/>
          <w:sz w:val="20"/>
          <w:szCs w:val="20"/>
        </w:rPr>
        <w:t>日第</w:t>
      </w:r>
      <w:r>
        <w:rPr>
          <w:rFonts w:ascii="Arial" w:hAnsi="Arial" w:eastAsia="宋体" w:cs="Arial"/>
          <w:color w:val="000000"/>
          <w:sz w:val="20"/>
          <w:szCs w:val="20"/>
        </w:rPr>
        <w:t>4.246</w:t>
      </w:r>
      <w:r>
        <w:rPr>
          <w:rFonts w:ascii="Arial" w:hAnsi="宋体" w:eastAsia="宋体" w:cs="Arial"/>
          <w:color w:val="000000"/>
          <w:sz w:val="20"/>
          <w:szCs w:val="20"/>
        </w:rPr>
        <w:t>号法令）或巴西政府承认的，不被任何主权国家法律视为本国国民的人士。</w:t>
      </w:r>
    </w:p>
    <w:p>
      <w:pPr>
        <w:pStyle w:val="22"/>
        <w:numPr>
          <w:ilvl w:val="0"/>
          <w:numId w:val="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（被否决）</w:t>
      </w:r>
      <w:r>
        <w:rPr>
          <w:rFonts w:hint="eastAsia" w:ascii="Arial" w:hAnsi="宋体" w:eastAsia="宋体" w:cs="Arial"/>
          <w:color w:val="000000"/>
          <w:sz w:val="20"/>
          <w:szCs w:val="20"/>
        </w:rPr>
        <w:t>。</w:t>
      </w:r>
    </w:p>
    <w:p>
      <w:pPr>
        <w:pStyle w:val="22"/>
        <w:numPr>
          <w:ilvl w:val="0"/>
          <w:numId w:val="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本法并不妨碍</w:t>
      </w:r>
      <w:r>
        <w:rPr>
          <w:rFonts w:hint="eastAsia" w:ascii="Arial" w:hAnsi="宋体" w:eastAsia="宋体" w:cs="Arial"/>
          <w:color w:val="000000"/>
          <w:sz w:val="20"/>
          <w:szCs w:val="20"/>
          <w:lang w:val="en-US" w:eastAsia="zh-CN"/>
        </w:rPr>
        <w:t>其他</w:t>
      </w:r>
      <w:r>
        <w:rPr>
          <w:rFonts w:ascii="Arial" w:hAnsi="宋体" w:eastAsia="宋体" w:cs="Arial"/>
          <w:color w:val="000000"/>
          <w:sz w:val="20"/>
          <w:szCs w:val="20"/>
        </w:rPr>
        <w:t>与难民、庇护者、外交或领事</w:t>
      </w:r>
      <w:r>
        <w:rPr>
          <w:rFonts w:hint="eastAsia" w:ascii="Arial" w:hAnsi="宋体" w:eastAsia="宋体" w:cs="Arial"/>
          <w:color w:val="000000"/>
          <w:sz w:val="20"/>
          <w:szCs w:val="20"/>
          <w:lang w:val="en-US" w:eastAsia="zh-CN"/>
        </w:rPr>
        <w:t>代表及</w:t>
      </w:r>
      <w:r>
        <w:rPr>
          <w:rFonts w:ascii="Arial" w:hAnsi="宋体" w:eastAsia="宋体" w:cs="Arial"/>
          <w:color w:val="000000"/>
          <w:sz w:val="20"/>
          <w:szCs w:val="20"/>
        </w:rPr>
        <w:t>人员、国际组织员工及家属相关的国内、国际</w:t>
      </w:r>
      <w:r>
        <w:rPr>
          <w:rFonts w:hint="eastAsia" w:ascii="Arial" w:hAnsi="宋体" w:eastAsia="宋体" w:cs="Arial"/>
          <w:color w:val="000000"/>
          <w:sz w:val="20"/>
          <w:szCs w:val="20"/>
          <w:lang w:val="en-US" w:eastAsia="zh-CN"/>
        </w:rPr>
        <w:t>专门</w:t>
      </w:r>
      <w:r>
        <w:rPr>
          <w:rFonts w:ascii="Arial" w:hAnsi="宋体" w:eastAsia="宋体" w:cs="Arial"/>
          <w:color w:val="000000"/>
          <w:sz w:val="20"/>
          <w:szCs w:val="20"/>
        </w:rPr>
        <w:t>法律法规的适用。</w:t>
      </w:r>
    </w:p>
    <w:p>
      <w:pPr>
        <w:pStyle w:val="22"/>
        <w:spacing w:after="100" w:line="240" w:lineRule="auto"/>
        <w:ind w:left="1287"/>
        <w:rPr>
          <w:rFonts w:ascii="Arial" w:hAnsi="Arial" w:eastAsia="宋体" w:cs="Arial"/>
          <w:color w:val="000000"/>
          <w:sz w:val="20"/>
          <w:szCs w:val="20"/>
        </w:rPr>
      </w:pPr>
    </w:p>
    <w:p>
      <w:pPr>
        <w:spacing w:after="100" w:line="240" w:lineRule="auto"/>
        <w:jc w:val="center"/>
        <w:rPr>
          <w:rFonts w:ascii="Arial" w:hAnsi="Arial" w:eastAsia="宋体" w:cs="Arial"/>
          <w:b/>
          <w:bCs/>
          <w:color w:val="000000"/>
          <w:sz w:val="20"/>
          <w:szCs w:val="20"/>
        </w:rPr>
      </w:pPr>
    </w:p>
    <w:p>
      <w:pPr>
        <w:pStyle w:val="3"/>
        <w:numPr>
          <w:ilvl w:val="-1"/>
          <w:numId w:val="0"/>
        </w:numPr>
        <w:ind w:left="360" w:firstLine="0"/>
        <w:jc w:val="center"/>
        <w:rPr>
          <w:rFonts w:ascii="Arial" w:hAnsi="Arial" w:eastAsia="宋体" w:cs="Arial"/>
          <w:color w:val="000000" w:themeColor="text1"/>
          <w14:textFill>
            <w14:solidFill>
              <w14:schemeClr w14:val="tx1"/>
            </w14:solidFill>
          </w14:textFill>
        </w:rPr>
      </w:pPr>
      <w:r>
        <w:rPr>
          <w:rFonts w:hint="eastAsia" w:ascii="Arial" w:hAnsi="宋体" w:eastAsia="宋体" w:cs="Arial"/>
          <w:color w:val="000000" w:themeColor="text1"/>
          <w:lang w:val="en-US" w:eastAsia="zh-CN"/>
          <w14:textFill>
            <w14:solidFill>
              <w14:schemeClr w14:val="tx1"/>
            </w14:solidFill>
          </w14:textFill>
        </w:rPr>
        <w:t>第二节</w:t>
      </w: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原则和保障</w:t>
      </w:r>
    </w:p>
    <w:p>
      <w:pPr>
        <w:spacing w:after="100" w:line="240" w:lineRule="auto"/>
        <w:jc w:val="center"/>
        <w:rPr>
          <w:rFonts w:ascii="Arial" w:hAnsi="Arial" w:eastAsia="宋体" w:cs="Arial"/>
        </w:rPr>
      </w:pPr>
    </w:p>
    <w:p>
      <w:pPr>
        <w:pStyle w:val="22"/>
        <w:numPr>
          <w:ilvl w:val="0"/>
          <w:numId w:val="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巴西的移民政策遵循以下的原则和方针：</w:t>
      </w:r>
      <w:r>
        <w:rPr>
          <w:rFonts w:ascii="Arial" w:hAnsi="Arial" w:eastAsia="宋体" w:cs="Arial"/>
          <w:color w:val="000000"/>
          <w:sz w:val="20"/>
          <w:szCs w:val="20"/>
        </w:rPr>
        <w:t xml:space="preserve"> </w:t>
      </w:r>
    </w:p>
    <w:p>
      <w:pPr>
        <w:pStyle w:val="22"/>
        <w:numPr>
          <w:ilvl w:val="0"/>
          <w:numId w:val="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人权的普遍性、不可分割性和相互依存性；</w:t>
      </w:r>
    </w:p>
    <w:p>
      <w:pPr>
        <w:pStyle w:val="22"/>
        <w:numPr>
          <w:ilvl w:val="0"/>
          <w:numId w:val="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反对和禁止排外主义、种族主义和任何形式的歧视；</w:t>
      </w:r>
    </w:p>
    <w:p>
      <w:pPr>
        <w:pStyle w:val="22"/>
        <w:numPr>
          <w:ilvl w:val="0"/>
          <w:numId w:val="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移民</w:t>
      </w:r>
      <w:r>
        <w:rPr>
          <w:rFonts w:hint="eastAsia" w:ascii="Arial" w:hAnsi="宋体" w:eastAsia="宋体" w:cs="Arial"/>
          <w:color w:val="000000"/>
          <w:sz w:val="20"/>
          <w:szCs w:val="20"/>
          <w:lang w:val="en-US" w:eastAsia="zh-CN"/>
        </w:rPr>
        <w:t>无</w:t>
      </w:r>
      <w:r>
        <w:rPr>
          <w:rFonts w:ascii="Arial" w:hAnsi="宋体" w:eastAsia="宋体" w:cs="Arial"/>
          <w:color w:val="000000"/>
          <w:sz w:val="20"/>
          <w:szCs w:val="20"/>
        </w:rPr>
        <w:t>罪化；</w:t>
      </w:r>
      <w:r>
        <w:rPr>
          <w:rFonts w:ascii="Arial" w:hAnsi="Arial" w:eastAsia="宋体" w:cs="Arial"/>
          <w:color w:val="000000"/>
          <w:sz w:val="20"/>
          <w:szCs w:val="20"/>
        </w:rPr>
        <w:t xml:space="preserve"> </w:t>
      </w:r>
    </w:p>
    <w:p>
      <w:pPr>
        <w:pStyle w:val="22"/>
        <w:numPr>
          <w:ilvl w:val="0"/>
          <w:numId w:val="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不因移民入境所执行的标准或程序对其进行歧视；</w:t>
      </w:r>
    </w:p>
    <w:p>
      <w:pPr>
        <w:pStyle w:val="22"/>
        <w:numPr>
          <w:ilvl w:val="0"/>
          <w:numId w:val="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促进合法入境和</w:t>
      </w:r>
      <w:r>
        <w:rPr>
          <w:rFonts w:hint="eastAsia" w:ascii="Arial" w:hAnsi="宋体" w:eastAsia="宋体" w:cs="Arial"/>
          <w:color w:val="000000"/>
          <w:sz w:val="20"/>
          <w:szCs w:val="20"/>
          <w:lang w:val="en-US" w:eastAsia="zh-CN"/>
        </w:rPr>
        <w:t>在巴西境内申请合法身份</w:t>
      </w:r>
      <w:r>
        <w:rPr>
          <w:rFonts w:ascii="Arial" w:hAnsi="宋体" w:eastAsia="宋体" w:cs="Arial"/>
          <w:color w:val="000000"/>
          <w:sz w:val="20"/>
          <w:szCs w:val="20"/>
        </w:rPr>
        <w:t>；</w:t>
      </w:r>
    </w:p>
    <w:p>
      <w:pPr>
        <w:pStyle w:val="22"/>
        <w:numPr>
          <w:ilvl w:val="0"/>
          <w:numId w:val="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人道主义</w:t>
      </w:r>
      <w:r>
        <w:rPr>
          <w:rFonts w:hint="eastAsia" w:ascii="Arial" w:hAnsi="宋体" w:eastAsia="宋体" w:cs="Arial"/>
          <w:color w:val="000000"/>
          <w:sz w:val="20"/>
          <w:szCs w:val="20"/>
          <w:lang w:val="en-US" w:eastAsia="zh-CN"/>
        </w:rPr>
        <w:t>保护</w:t>
      </w:r>
      <w:r>
        <w:rPr>
          <w:rFonts w:ascii="Arial" w:hAnsi="宋体" w:eastAsia="宋体" w:cs="Arial"/>
          <w:color w:val="000000"/>
          <w:sz w:val="20"/>
          <w:szCs w:val="20"/>
        </w:rPr>
        <w:t>；</w:t>
      </w:r>
    </w:p>
    <w:p>
      <w:pPr>
        <w:pStyle w:val="22"/>
        <w:numPr>
          <w:ilvl w:val="0"/>
          <w:numId w:val="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促进巴西的经济、旅游、社会、文化、体育和科技发展；</w:t>
      </w:r>
      <w:r>
        <w:rPr>
          <w:rFonts w:ascii="Arial" w:hAnsi="Arial" w:eastAsia="宋体" w:cs="Arial"/>
          <w:color w:val="000000"/>
          <w:sz w:val="20"/>
          <w:szCs w:val="20"/>
        </w:rPr>
        <w:t xml:space="preserve"> </w:t>
      </w:r>
    </w:p>
    <w:p>
      <w:pPr>
        <w:pStyle w:val="22"/>
        <w:numPr>
          <w:ilvl w:val="0"/>
          <w:numId w:val="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保障家庭团聚的权利；</w:t>
      </w:r>
    </w:p>
    <w:p>
      <w:pPr>
        <w:pStyle w:val="22"/>
        <w:numPr>
          <w:ilvl w:val="0"/>
          <w:numId w:val="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移民及其家属享有同等待遇和机会；</w:t>
      </w:r>
    </w:p>
    <w:p>
      <w:pPr>
        <w:pStyle w:val="22"/>
        <w:numPr>
          <w:ilvl w:val="0"/>
          <w:numId w:val="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通过公共政策促进移民融入社会、劳动和生产；</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（十一）</w:t>
      </w:r>
      <w:r>
        <w:rPr>
          <w:rFonts w:ascii="Arial" w:hAnsi="Arial" w:eastAsia="宋体" w:cs="Arial"/>
          <w:color w:val="000000"/>
          <w:sz w:val="20"/>
          <w:szCs w:val="20"/>
        </w:rPr>
        <w:tab/>
      </w:r>
      <w:r>
        <w:rPr>
          <w:rFonts w:ascii="Arial" w:hAnsi="宋体" w:eastAsia="宋体" w:cs="Arial"/>
          <w:color w:val="000000"/>
          <w:sz w:val="20"/>
          <w:szCs w:val="20"/>
        </w:rPr>
        <w:t>移民</w:t>
      </w:r>
      <w:r>
        <w:rPr>
          <w:rFonts w:hint="eastAsia" w:ascii="Arial" w:hAnsi="宋体" w:eastAsia="宋体" w:cs="Arial"/>
          <w:color w:val="000000"/>
          <w:sz w:val="20"/>
          <w:szCs w:val="20"/>
        </w:rPr>
        <w:t>应</w:t>
      </w:r>
      <w:r>
        <w:rPr>
          <w:rFonts w:ascii="Arial" w:hAnsi="宋体" w:eastAsia="宋体" w:cs="Arial"/>
          <w:color w:val="000000"/>
          <w:sz w:val="20"/>
          <w:szCs w:val="20"/>
        </w:rPr>
        <w:t>自由平等</w:t>
      </w:r>
      <w:r>
        <w:rPr>
          <w:rFonts w:hint="eastAsia" w:ascii="Arial" w:hAnsi="宋体" w:eastAsia="宋体" w:cs="Arial"/>
          <w:color w:val="000000"/>
          <w:sz w:val="20"/>
          <w:szCs w:val="20"/>
        </w:rPr>
        <w:t>地</w:t>
      </w:r>
      <w:r>
        <w:rPr>
          <w:rFonts w:ascii="Arial" w:hAnsi="宋体" w:eastAsia="宋体" w:cs="Arial"/>
          <w:color w:val="000000"/>
          <w:sz w:val="20"/>
          <w:szCs w:val="20"/>
        </w:rPr>
        <w:t>享有公共服务、社会项目与福利、公共产品、教育、</w:t>
      </w:r>
      <w:r>
        <w:rPr>
          <w:rFonts w:hint="eastAsia" w:ascii="Arial" w:hAnsi="宋体" w:eastAsia="宋体" w:cs="Arial"/>
          <w:color w:val="000000"/>
          <w:sz w:val="20"/>
          <w:szCs w:val="20"/>
          <w:lang w:val="en-US" w:eastAsia="zh-CN"/>
        </w:rPr>
        <w:t>全面的</w:t>
      </w:r>
      <w:r>
        <w:rPr>
          <w:rFonts w:ascii="Arial" w:hAnsi="宋体" w:eastAsia="宋体" w:cs="Arial"/>
          <w:color w:val="000000"/>
          <w:sz w:val="20"/>
          <w:szCs w:val="20"/>
        </w:rPr>
        <w:t>公共法律援助、工作、住房、银行服务和社会保障；</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（十二）</w:t>
      </w:r>
      <w:r>
        <w:rPr>
          <w:rFonts w:ascii="Arial" w:hAnsi="Arial" w:eastAsia="宋体" w:cs="Arial"/>
          <w:color w:val="000000"/>
          <w:sz w:val="20"/>
          <w:szCs w:val="20"/>
        </w:rPr>
        <w:tab/>
      </w:r>
      <w:r>
        <w:rPr>
          <w:rFonts w:ascii="Arial" w:hAnsi="宋体" w:eastAsia="宋体" w:cs="Arial"/>
          <w:color w:val="000000"/>
          <w:sz w:val="20"/>
          <w:szCs w:val="20"/>
        </w:rPr>
        <w:t>促进和推广移民的权利、自由、保障和义务；</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（十三）</w:t>
      </w:r>
      <w:r>
        <w:rPr>
          <w:rFonts w:ascii="Arial" w:hAnsi="Arial" w:eastAsia="宋体" w:cs="Arial"/>
          <w:color w:val="000000"/>
          <w:sz w:val="20"/>
          <w:szCs w:val="20"/>
        </w:rPr>
        <w:tab/>
      </w:r>
      <w:r>
        <w:rPr>
          <w:rFonts w:ascii="Arial" w:hAnsi="宋体" w:eastAsia="宋体" w:cs="Arial"/>
          <w:color w:val="000000"/>
          <w:sz w:val="20"/>
          <w:szCs w:val="20"/>
          <w:lang w:val="en-US"/>
        </w:rPr>
        <w:t>进行移民政策制定、</w:t>
      </w:r>
      <w:r>
        <w:rPr>
          <w:rFonts w:ascii="Arial" w:hAnsi="宋体" w:eastAsia="宋体" w:cs="Arial"/>
          <w:color w:val="000000"/>
          <w:sz w:val="20"/>
          <w:szCs w:val="20"/>
        </w:rPr>
        <w:t>实施和评估的社会对话，促进移民参与公民事务；</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（十四）</w:t>
      </w:r>
      <w:r>
        <w:rPr>
          <w:rFonts w:ascii="Arial" w:hAnsi="Arial" w:eastAsia="宋体" w:cs="Arial"/>
          <w:color w:val="000000"/>
          <w:sz w:val="20"/>
          <w:szCs w:val="20"/>
        </w:rPr>
        <w:tab/>
      </w:r>
      <w:r>
        <w:rPr>
          <w:rFonts w:ascii="Arial" w:hAnsi="宋体" w:eastAsia="宋体" w:cs="Arial"/>
          <w:color w:val="000000"/>
          <w:sz w:val="20"/>
          <w:szCs w:val="20"/>
        </w:rPr>
        <w:t>通过提供公民权益空间和人口的自由流动，加强拉丁美洲人民在经济、政治、社会和文化领域的一体化；</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（十五）</w:t>
      </w:r>
      <w:r>
        <w:rPr>
          <w:rFonts w:ascii="Arial" w:hAnsi="Arial" w:eastAsia="宋体" w:cs="Arial"/>
          <w:color w:val="000000"/>
          <w:sz w:val="20"/>
          <w:szCs w:val="20"/>
        </w:rPr>
        <w:tab/>
      </w:r>
      <w:r>
        <w:rPr>
          <w:rFonts w:ascii="Arial" w:hAnsi="宋体" w:eastAsia="宋体" w:cs="Arial"/>
          <w:color w:val="000000"/>
          <w:sz w:val="20"/>
          <w:szCs w:val="20"/>
        </w:rPr>
        <w:t>与移民来源国、过境国和目的地国开展国际合作，以有效地保障移民的人权；</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（十六）</w:t>
      </w:r>
      <w:r>
        <w:rPr>
          <w:rFonts w:ascii="Arial" w:hAnsi="Arial" w:eastAsia="宋体" w:cs="Arial"/>
          <w:color w:val="000000"/>
          <w:sz w:val="20"/>
          <w:szCs w:val="20"/>
        </w:rPr>
        <w:tab/>
      </w:r>
      <w:r>
        <w:rPr>
          <w:rFonts w:ascii="Arial" w:hAnsi="宋体" w:eastAsia="宋体" w:cs="Arial"/>
          <w:color w:val="000000"/>
          <w:sz w:val="20"/>
          <w:szCs w:val="20"/>
        </w:rPr>
        <w:t>实现边境地区的一体化发展，协调地方公共政策，有效确保边境居民的权利；</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（十七）</w:t>
      </w:r>
      <w:r>
        <w:rPr>
          <w:rFonts w:ascii="Arial" w:hAnsi="Arial" w:eastAsia="宋体" w:cs="Arial"/>
          <w:color w:val="000000"/>
          <w:sz w:val="20"/>
          <w:szCs w:val="20"/>
        </w:rPr>
        <w:tab/>
      </w:r>
      <w:r>
        <w:rPr>
          <w:rFonts w:ascii="Arial" w:hAnsi="宋体" w:eastAsia="宋体" w:cs="Arial"/>
          <w:color w:val="000000"/>
          <w:sz w:val="20"/>
          <w:szCs w:val="20"/>
        </w:rPr>
        <w:t>全面保护和关注移民儿童和青少年的最高利益；</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（十八）</w:t>
      </w:r>
      <w:r>
        <w:rPr>
          <w:rFonts w:ascii="Arial" w:hAnsi="Arial" w:eastAsia="宋体" w:cs="Arial"/>
          <w:color w:val="000000"/>
          <w:sz w:val="20"/>
          <w:szCs w:val="20"/>
        </w:rPr>
        <w:tab/>
      </w:r>
      <w:r>
        <w:rPr>
          <w:rFonts w:ascii="Arial" w:hAnsi="宋体" w:eastAsia="宋体" w:cs="Arial"/>
          <w:color w:val="000000"/>
          <w:sz w:val="20"/>
          <w:szCs w:val="20"/>
        </w:rPr>
        <w:t>恪守国际条约</w:t>
      </w:r>
      <w:r>
        <w:rPr>
          <w:rFonts w:hint="eastAsia" w:ascii="Arial" w:hAnsi="宋体" w:eastAsia="宋体" w:cs="Arial"/>
          <w:color w:val="000000"/>
          <w:sz w:val="20"/>
          <w:szCs w:val="20"/>
        </w:rPr>
        <w:t>的</w:t>
      </w:r>
      <w:r>
        <w:rPr>
          <w:rFonts w:ascii="Arial" w:hAnsi="宋体" w:eastAsia="宋体" w:cs="Arial"/>
          <w:color w:val="000000"/>
          <w:sz w:val="20"/>
          <w:szCs w:val="20"/>
        </w:rPr>
        <w:t>规定；</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（十九）</w:t>
      </w:r>
      <w:r>
        <w:rPr>
          <w:rFonts w:ascii="Arial" w:hAnsi="Arial" w:eastAsia="宋体" w:cs="Arial"/>
          <w:color w:val="000000"/>
          <w:sz w:val="20"/>
          <w:szCs w:val="20"/>
        </w:rPr>
        <w:tab/>
      </w:r>
      <w:r>
        <w:rPr>
          <w:rFonts w:ascii="Arial" w:hAnsi="宋体" w:eastAsia="宋体" w:cs="Arial"/>
          <w:color w:val="000000"/>
          <w:sz w:val="20"/>
          <w:szCs w:val="20"/>
        </w:rPr>
        <w:t>保护海外的巴西公民；</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（二十）</w:t>
      </w:r>
      <w:r>
        <w:rPr>
          <w:rFonts w:ascii="Arial" w:hAnsi="Arial" w:eastAsia="宋体" w:cs="Arial"/>
          <w:color w:val="000000"/>
          <w:sz w:val="20"/>
          <w:szCs w:val="20"/>
        </w:rPr>
        <w:tab/>
      </w:r>
      <w:r>
        <w:rPr>
          <w:rFonts w:ascii="Arial" w:hAnsi="宋体" w:eastAsia="宋体" w:cs="Arial"/>
          <w:color w:val="000000"/>
          <w:sz w:val="20"/>
          <w:szCs w:val="20"/>
        </w:rPr>
        <w:t>移民和来源地的人类发展是所有人不可剥夺的权利；</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（二十一）按照法律规定，在巴西促进</w:t>
      </w:r>
      <w:r>
        <w:rPr>
          <w:rFonts w:hint="eastAsia" w:ascii="Arial" w:hAnsi="宋体" w:eastAsia="宋体" w:cs="Arial"/>
          <w:color w:val="000000"/>
          <w:sz w:val="20"/>
          <w:szCs w:val="20"/>
          <w:lang w:val="en-US" w:eastAsia="zh-CN"/>
        </w:rPr>
        <w:t>认可</w:t>
      </w:r>
      <w:r>
        <w:rPr>
          <w:rFonts w:ascii="Arial" w:hAnsi="宋体" w:eastAsia="宋体" w:cs="Arial"/>
          <w:color w:val="000000"/>
          <w:sz w:val="20"/>
          <w:szCs w:val="20"/>
        </w:rPr>
        <w:t>学历和</w:t>
      </w:r>
      <w:r>
        <w:rPr>
          <w:rFonts w:hint="eastAsia" w:ascii="Arial" w:hAnsi="宋体" w:eastAsia="宋体" w:cs="Arial"/>
          <w:color w:val="000000"/>
          <w:sz w:val="20"/>
          <w:szCs w:val="20"/>
        </w:rPr>
        <w:t>执业</w:t>
      </w:r>
      <w:r>
        <w:rPr>
          <w:rFonts w:ascii="Arial" w:hAnsi="宋体" w:eastAsia="宋体" w:cs="Arial"/>
          <w:color w:val="000000"/>
          <w:sz w:val="20"/>
          <w:szCs w:val="20"/>
        </w:rPr>
        <w:t>技能；</w:t>
      </w:r>
      <w:r>
        <w:rPr>
          <w:rFonts w:ascii="Arial" w:hAnsi="Arial" w:eastAsia="宋体" w:cs="Arial"/>
          <w:color w:val="000000"/>
          <w:sz w:val="20"/>
          <w:szCs w:val="20"/>
        </w:rPr>
        <w:t xml:space="preserve"> </w:t>
      </w:r>
    </w:p>
    <w:p>
      <w:pPr>
        <w:tabs>
          <w:tab w:val="left" w:pos="1440"/>
        </w:tabs>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（二十二）反对集体驱逐或遣返的行为。</w:t>
      </w:r>
    </w:p>
    <w:p>
      <w:pPr>
        <w:pStyle w:val="22"/>
        <w:numPr>
          <w:ilvl w:val="0"/>
          <w:numId w:val="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在与本国公民平等的基础上，移民在全国境内享有</w:t>
      </w:r>
      <w:r>
        <w:rPr>
          <w:rFonts w:hint="eastAsia" w:ascii="Arial" w:hAnsi="宋体" w:eastAsia="宋体" w:cs="Arial"/>
          <w:color w:val="000000"/>
          <w:sz w:val="20"/>
          <w:szCs w:val="20"/>
        </w:rPr>
        <w:t>人身</w:t>
      </w:r>
      <w:r>
        <w:rPr>
          <w:rFonts w:ascii="Arial" w:hAnsi="宋体" w:eastAsia="宋体" w:cs="Arial"/>
          <w:color w:val="000000"/>
          <w:sz w:val="20"/>
          <w:szCs w:val="20"/>
        </w:rPr>
        <w:t>、自由、平等、安全和财产不受侵犯的权利，还同时享有以下权利：</w:t>
      </w:r>
      <w:r>
        <w:rPr>
          <w:rFonts w:ascii="Arial" w:hAnsi="Arial" w:eastAsia="宋体" w:cs="Arial"/>
          <w:color w:val="000000"/>
          <w:sz w:val="20"/>
          <w:szCs w:val="20"/>
        </w:rPr>
        <w:t xml:space="preserve"> </w:t>
      </w:r>
    </w:p>
    <w:p>
      <w:pPr>
        <w:pStyle w:val="22"/>
        <w:numPr>
          <w:ilvl w:val="0"/>
          <w:numId w:val="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公民、社会、文化和经济权利与自由；</w:t>
      </w:r>
    </w:p>
    <w:p>
      <w:pPr>
        <w:pStyle w:val="22"/>
        <w:numPr>
          <w:ilvl w:val="0"/>
          <w:numId w:val="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在本国境内自由</w:t>
      </w:r>
      <w:r>
        <w:rPr>
          <w:rFonts w:hint="eastAsia" w:ascii="Arial" w:hAnsi="宋体" w:eastAsia="宋体" w:cs="Arial"/>
          <w:color w:val="000000"/>
          <w:sz w:val="20"/>
          <w:szCs w:val="20"/>
          <w:lang w:val="en-US" w:eastAsia="zh-CN"/>
        </w:rPr>
        <w:t>行动</w:t>
      </w:r>
      <w:r>
        <w:rPr>
          <w:rFonts w:ascii="Arial" w:hAnsi="宋体" w:eastAsia="宋体" w:cs="Arial"/>
          <w:color w:val="000000"/>
          <w:sz w:val="20"/>
          <w:szCs w:val="20"/>
        </w:rPr>
        <w:t>的权利；</w:t>
      </w:r>
      <w:r>
        <w:rPr>
          <w:rFonts w:ascii="Arial" w:hAnsi="Arial" w:eastAsia="宋体" w:cs="Arial"/>
          <w:color w:val="000000"/>
          <w:sz w:val="20"/>
          <w:szCs w:val="20"/>
        </w:rPr>
        <w:t xml:space="preserve"> </w:t>
      </w:r>
    </w:p>
    <w:p>
      <w:pPr>
        <w:pStyle w:val="22"/>
        <w:numPr>
          <w:ilvl w:val="0"/>
          <w:numId w:val="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移民与配偶或伴侣及其子女、家属和</w:t>
      </w:r>
      <w:r>
        <w:rPr>
          <w:rFonts w:hint="eastAsia" w:ascii="Arial" w:hAnsi="宋体" w:eastAsia="宋体" w:cs="Arial"/>
          <w:color w:val="000000"/>
          <w:sz w:val="20"/>
          <w:szCs w:val="20"/>
          <w:lang w:val="en-US" w:eastAsia="zh-CN"/>
        </w:rPr>
        <w:t>被抚养</w:t>
      </w:r>
      <w:r>
        <w:rPr>
          <w:rFonts w:ascii="Arial" w:hAnsi="宋体" w:eastAsia="宋体" w:cs="Arial"/>
          <w:color w:val="000000"/>
          <w:sz w:val="20"/>
          <w:szCs w:val="20"/>
        </w:rPr>
        <w:t>人家庭团聚的权利；</w:t>
      </w:r>
    </w:p>
    <w:p>
      <w:pPr>
        <w:pStyle w:val="22"/>
        <w:numPr>
          <w:ilvl w:val="0"/>
          <w:numId w:val="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对犯罪或</w:t>
      </w:r>
      <w:r>
        <w:rPr>
          <w:rFonts w:hint="eastAsia" w:ascii="Arial" w:hAnsi="宋体" w:eastAsia="宋体" w:cs="Arial"/>
          <w:color w:val="000000"/>
          <w:sz w:val="20"/>
          <w:szCs w:val="20"/>
          <w:lang w:eastAsia="zh-CN"/>
        </w:rPr>
        <w:t>被</w:t>
      </w:r>
      <w:r>
        <w:rPr>
          <w:rFonts w:ascii="Arial" w:hAnsi="宋体" w:eastAsia="宋体" w:cs="Arial"/>
          <w:color w:val="000000"/>
          <w:sz w:val="20"/>
          <w:szCs w:val="20"/>
        </w:rPr>
        <w:t>侵权受害人和证人的保护措施；</w:t>
      </w:r>
    </w:p>
    <w:p>
      <w:pPr>
        <w:pStyle w:val="22"/>
        <w:numPr>
          <w:ilvl w:val="0"/>
          <w:numId w:val="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按照现行法律，将个人收入所得和存款汇往其他国家的权利；</w:t>
      </w:r>
      <w:r>
        <w:rPr>
          <w:rFonts w:ascii="Arial" w:hAnsi="Arial" w:eastAsia="宋体" w:cs="Arial"/>
          <w:color w:val="000000"/>
          <w:sz w:val="20"/>
          <w:szCs w:val="20"/>
        </w:rPr>
        <w:t xml:space="preserve"> </w:t>
      </w:r>
    </w:p>
    <w:p>
      <w:pPr>
        <w:pStyle w:val="22"/>
        <w:numPr>
          <w:ilvl w:val="0"/>
          <w:numId w:val="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以和平目的集会的权利；</w:t>
      </w:r>
      <w:r>
        <w:rPr>
          <w:rFonts w:ascii="Arial" w:hAnsi="Arial" w:eastAsia="宋体" w:cs="Arial"/>
          <w:color w:val="000000"/>
          <w:sz w:val="20"/>
          <w:szCs w:val="20"/>
        </w:rPr>
        <w:t xml:space="preserve"> </w:t>
      </w:r>
    </w:p>
    <w:p>
      <w:pPr>
        <w:pStyle w:val="22"/>
        <w:numPr>
          <w:ilvl w:val="0"/>
          <w:numId w:val="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以合法目的结社的权利，包括</w:t>
      </w:r>
      <w:r>
        <w:rPr>
          <w:rFonts w:hint="eastAsia" w:ascii="Arial" w:hAnsi="宋体" w:eastAsia="宋体" w:cs="Arial"/>
          <w:color w:val="000000"/>
          <w:sz w:val="20"/>
          <w:szCs w:val="20"/>
        </w:rPr>
        <w:t>组建</w:t>
      </w:r>
      <w:r>
        <w:rPr>
          <w:rFonts w:ascii="Arial" w:hAnsi="宋体" w:eastAsia="宋体" w:cs="Arial"/>
          <w:color w:val="000000"/>
          <w:sz w:val="20"/>
          <w:szCs w:val="20"/>
        </w:rPr>
        <w:t>工会；</w:t>
      </w:r>
    </w:p>
    <w:p>
      <w:pPr>
        <w:pStyle w:val="22"/>
        <w:numPr>
          <w:ilvl w:val="0"/>
          <w:numId w:val="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依法获得公共医疗服务、社会援助服务和社会保障的权利，不因国籍或移民</w:t>
      </w:r>
      <w:r>
        <w:rPr>
          <w:rFonts w:hint="eastAsia" w:ascii="Arial" w:hAnsi="宋体" w:eastAsia="宋体" w:cs="Arial"/>
          <w:color w:val="000000"/>
          <w:sz w:val="20"/>
          <w:szCs w:val="20"/>
          <w:lang w:eastAsia="zh-CN"/>
        </w:rPr>
        <w:t>状况</w:t>
      </w:r>
      <w:r>
        <w:rPr>
          <w:rFonts w:ascii="Arial" w:hAnsi="宋体" w:eastAsia="宋体" w:cs="Arial"/>
          <w:color w:val="000000"/>
          <w:sz w:val="20"/>
          <w:szCs w:val="20"/>
        </w:rPr>
        <w:t>而受歧视；</w:t>
      </w:r>
      <w:r>
        <w:rPr>
          <w:rFonts w:ascii="Arial" w:hAnsi="Arial" w:eastAsia="宋体" w:cs="Arial"/>
          <w:color w:val="000000"/>
          <w:sz w:val="20"/>
          <w:szCs w:val="20"/>
        </w:rPr>
        <w:t xml:space="preserve"> </w:t>
      </w:r>
    </w:p>
    <w:p>
      <w:pPr>
        <w:pStyle w:val="22"/>
        <w:numPr>
          <w:ilvl w:val="0"/>
          <w:numId w:val="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向确无</w:t>
      </w:r>
      <w:r>
        <w:rPr>
          <w:rFonts w:hint="eastAsia" w:ascii="Arial" w:hAnsi="宋体" w:eastAsia="宋体" w:cs="Arial"/>
          <w:color w:val="000000"/>
          <w:sz w:val="20"/>
          <w:szCs w:val="20"/>
        </w:rPr>
        <w:t>经济能力</w:t>
      </w:r>
      <w:r>
        <w:rPr>
          <w:rFonts w:ascii="Arial" w:hAnsi="宋体" w:eastAsia="宋体" w:cs="Arial"/>
          <w:color w:val="000000"/>
          <w:sz w:val="20"/>
          <w:szCs w:val="20"/>
        </w:rPr>
        <w:t>的人士提供广泛的司法救助和全面免费的法律援助；</w:t>
      </w:r>
      <w:r>
        <w:rPr>
          <w:rFonts w:ascii="Arial" w:hAnsi="Arial" w:eastAsia="宋体" w:cs="Arial"/>
          <w:color w:val="000000"/>
          <w:sz w:val="20"/>
          <w:szCs w:val="20"/>
        </w:rPr>
        <w:t xml:space="preserve"> </w:t>
      </w:r>
    </w:p>
    <w:p>
      <w:pPr>
        <w:pStyle w:val="22"/>
        <w:numPr>
          <w:ilvl w:val="0"/>
          <w:numId w:val="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获得公共教育的权利，不因国籍或移民身份而受歧视；</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（十一）</w:t>
      </w:r>
      <w:r>
        <w:rPr>
          <w:rFonts w:ascii="Arial" w:hAnsi="Arial" w:eastAsia="宋体" w:cs="Arial"/>
          <w:color w:val="000000"/>
          <w:sz w:val="20"/>
          <w:szCs w:val="20"/>
        </w:rPr>
        <w:tab/>
      </w:r>
      <w:r>
        <w:rPr>
          <w:rFonts w:ascii="Arial" w:hAnsi="宋体" w:eastAsia="宋体" w:cs="Arial"/>
          <w:color w:val="000000"/>
          <w:sz w:val="20"/>
          <w:szCs w:val="20"/>
        </w:rPr>
        <w:t>确保履行劳动法和劳动合同义务，实施保护劳动者的法规，不因国籍或移民</w:t>
      </w:r>
      <w:r>
        <w:rPr>
          <w:rFonts w:hint="eastAsia" w:ascii="Arial" w:hAnsi="宋体" w:eastAsia="宋体" w:cs="Arial"/>
          <w:color w:val="000000"/>
          <w:sz w:val="20"/>
          <w:szCs w:val="20"/>
          <w:lang w:eastAsia="zh-CN"/>
        </w:rPr>
        <w:t>状况</w:t>
      </w:r>
      <w:r>
        <w:rPr>
          <w:rFonts w:ascii="Arial" w:hAnsi="宋体" w:eastAsia="宋体" w:cs="Arial"/>
          <w:color w:val="000000"/>
          <w:sz w:val="20"/>
          <w:szCs w:val="20"/>
        </w:rPr>
        <w:t>而受歧视；</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（十二）</w:t>
      </w:r>
      <w:r>
        <w:rPr>
          <w:rFonts w:ascii="Arial" w:hAnsi="Arial" w:eastAsia="宋体" w:cs="Arial"/>
          <w:color w:val="000000"/>
          <w:sz w:val="20"/>
          <w:szCs w:val="20"/>
        </w:rPr>
        <w:tab/>
      </w:r>
      <w:r>
        <w:rPr>
          <w:rFonts w:ascii="Arial" w:hAnsi="宋体" w:eastAsia="宋体" w:cs="Arial"/>
          <w:color w:val="000000"/>
          <w:sz w:val="20"/>
          <w:szCs w:val="20"/>
        </w:rPr>
        <w:t>根据</w:t>
      </w:r>
      <w:r>
        <w:rPr>
          <w:rFonts w:hint="eastAsia" w:ascii="Arial" w:hAnsi="宋体" w:eastAsia="宋体" w:cs="Arial"/>
          <w:color w:val="000000"/>
          <w:sz w:val="20"/>
          <w:szCs w:val="20"/>
        </w:rPr>
        <w:t>执行细则</w:t>
      </w:r>
      <w:r>
        <w:rPr>
          <w:rFonts w:ascii="Arial" w:hAnsi="宋体" w:eastAsia="宋体" w:cs="Arial"/>
          <w:color w:val="000000"/>
          <w:sz w:val="20"/>
          <w:szCs w:val="20"/>
        </w:rPr>
        <w:t>规定，对于</w:t>
      </w:r>
      <w:r>
        <w:rPr>
          <w:rFonts w:hint="eastAsia" w:ascii="Arial" w:hAnsi="宋体" w:eastAsia="宋体" w:cs="Arial"/>
          <w:color w:val="000000"/>
          <w:sz w:val="20"/>
          <w:szCs w:val="20"/>
        </w:rPr>
        <w:t>提供无经济能力</w:t>
      </w:r>
      <w:r>
        <w:rPr>
          <w:rFonts w:ascii="Arial" w:hAnsi="宋体" w:eastAsia="宋体" w:cs="Arial"/>
          <w:color w:val="000000"/>
          <w:sz w:val="20"/>
          <w:szCs w:val="20"/>
        </w:rPr>
        <w:t>声明的人士，可免除本法规定的</w:t>
      </w:r>
      <w:r>
        <w:rPr>
          <w:rFonts w:hint="eastAsia" w:ascii="Arial" w:hAnsi="宋体" w:eastAsia="宋体" w:cs="Arial"/>
          <w:color w:val="000000"/>
          <w:sz w:val="20"/>
          <w:szCs w:val="20"/>
        </w:rPr>
        <w:t>各项</w:t>
      </w:r>
      <w:r>
        <w:rPr>
          <w:rFonts w:ascii="Arial" w:hAnsi="宋体" w:eastAsia="宋体" w:cs="Arial"/>
          <w:color w:val="000000"/>
          <w:sz w:val="20"/>
          <w:szCs w:val="20"/>
        </w:rPr>
        <w:t>费用；</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（十三）</w:t>
      </w:r>
      <w:r>
        <w:rPr>
          <w:rFonts w:ascii="Arial" w:hAnsi="Arial" w:eastAsia="宋体" w:cs="Arial"/>
          <w:color w:val="000000"/>
          <w:sz w:val="20"/>
          <w:szCs w:val="20"/>
        </w:rPr>
        <w:tab/>
      </w:r>
      <w:r>
        <w:rPr>
          <w:rFonts w:ascii="Arial" w:hAnsi="宋体" w:eastAsia="宋体" w:cs="Arial"/>
          <w:color w:val="000000"/>
          <w:sz w:val="20"/>
          <w:szCs w:val="20"/>
        </w:rPr>
        <w:t>根据</w:t>
      </w:r>
      <w:r>
        <w:rPr>
          <w:rFonts w:ascii="Arial" w:hAnsi="Arial" w:eastAsia="宋体" w:cs="Arial"/>
          <w:color w:val="000000"/>
          <w:sz w:val="20"/>
          <w:szCs w:val="20"/>
        </w:rPr>
        <w:t>2011</w:t>
      </w:r>
      <w:r>
        <w:rPr>
          <w:rFonts w:ascii="Arial" w:hAnsi="宋体" w:eastAsia="宋体" w:cs="Arial"/>
          <w:color w:val="000000"/>
          <w:sz w:val="20"/>
          <w:szCs w:val="20"/>
        </w:rPr>
        <w:t>年</w:t>
      </w:r>
      <w:r>
        <w:rPr>
          <w:rFonts w:ascii="Arial" w:hAnsi="Arial" w:eastAsia="宋体" w:cs="Arial"/>
          <w:color w:val="000000"/>
          <w:sz w:val="20"/>
          <w:szCs w:val="20"/>
        </w:rPr>
        <w:t>11</w:t>
      </w:r>
      <w:r>
        <w:rPr>
          <w:rFonts w:ascii="Arial" w:hAnsi="宋体" w:eastAsia="宋体" w:cs="Arial"/>
          <w:color w:val="000000"/>
          <w:sz w:val="20"/>
          <w:szCs w:val="20"/>
        </w:rPr>
        <w:t>月</w:t>
      </w:r>
      <w:r>
        <w:rPr>
          <w:rFonts w:ascii="Arial" w:hAnsi="Arial" w:eastAsia="宋体" w:cs="Arial"/>
          <w:color w:val="000000"/>
          <w:sz w:val="20"/>
          <w:szCs w:val="20"/>
        </w:rPr>
        <w:t>18</w:t>
      </w:r>
      <w:r>
        <w:rPr>
          <w:rFonts w:ascii="Arial" w:hAnsi="宋体" w:eastAsia="宋体" w:cs="Arial"/>
          <w:color w:val="000000"/>
          <w:sz w:val="20"/>
          <w:szCs w:val="20"/>
        </w:rPr>
        <w:t>日颁布的第</w:t>
      </w:r>
      <w:r>
        <w:rPr>
          <w:rFonts w:ascii="Arial" w:hAnsi="Arial" w:eastAsia="宋体" w:cs="Arial"/>
          <w:color w:val="000000"/>
          <w:sz w:val="20"/>
          <w:szCs w:val="20"/>
        </w:rPr>
        <w:t>12527</w:t>
      </w:r>
      <w:r>
        <w:rPr>
          <w:rFonts w:ascii="Arial" w:hAnsi="宋体" w:eastAsia="宋体" w:cs="Arial"/>
          <w:color w:val="000000"/>
          <w:sz w:val="20"/>
          <w:szCs w:val="20"/>
        </w:rPr>
        <w:t>号法律规定，</w:t>
      </w:r>
      <w:r>
        <w:rPr>
          <w:rFonts w:hint="eastAsia" w:ascii="Arial" w:hAnsi="宋体" w:eastAsia="宋体" w:cs="Arial"/>
          <w:color w:val="000000"/>
          <w:sz w:val="20"/>
          <w:szCs w:val="20"/>
          <w:lang w:eastAsia="zh-CN"/>
        </w:rPr>
        <w:t>移民</w:t>
      </w:r>
      <w:r>
        <w:rPr>
          <w:rFonts w:ascii="Arial" w:hAnsi="宋体" w:eastAsia="宋体" w:cs="Arial"/>
          <w:color w:val="000000"/>
          <w:sz w:val="20"/>
          <w:szCs w:val="20"/>
        </w:rPr>
        <w:t>获取</w:t>
      </w:r>
      <w:r>
        <w:rPr>
          <w:rFonts w:hint="eastAsia" w:ascii="Arial" w:hAnsi="宋体" w:eastAsia="宋体" w:cs="Arial"/>
          <w:color w:val="000000"/>
          <w:sz w:val="20"/>
          <w:szCs w:val="20"/>
          <w:lang w:eastAsia="zh-CN"/>
        </w:rPr>
        <w:t>受保护的个人</w:t>
      </w:r>
      <w:r>
        <w:rPr>
          <w:rFonts w:ascii="Arial" w:hAnsi="宋体" w:eastAsia="宋体" w:cs="Arial"/>
          <w:color w:val="000000"/>
          <w:sz w:val="20"/>
          <w:szCs w:val="20"/>
        </w:rPr>
        <w:t>信息的权利；</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（十四）</w:t>
      </w:r>
      <w:r>
        <w:rPr>
          <w:rFonts w:ascii="Arial" w:hAnsi="Arial" w:eastAsia="宋体" w:cs="Arial"/>
          <w:color w:val="000000"/>
          <w:sz w:val="20"/>
          <w:szCs w:val="20"/>
        </w:rPr>
        <w:tab/>
      </w:r>
      <w:r>
        <w:rPr>
          <w:rFonts w:ascii="Arial" w:hAnsi="宋体" w:eastAsia="宋体" w:cs="Arial"/>
          <w:color w:val="000000"/>
          <w:sz w:val="20"/>
          <w:szCs w:val="20"/>
        </w:rPr>
        <w:t>开立银行账户的权利；</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（十五）</w:t>
      </w:r>
      <w:r>
        <w:rPr>
          <w:rFonts w:ascii="Arial" w:hAnsi="Arial" w:eastAsia="宋体" w:cs="Arial"/>
          <w:color w:val="000000"/>
          <w:sz w:val="20"/>
          <w:szCs w:val="20"/>
        </w:rPr>
        <w:tab/>
      </w:r>
      <w:r>
        <w:rPr>
          <w:rFonts w:ascii="Arial" w:hAnsi="宋体" w:eastAsia="宋体" w:cs="Arial"/>
          <w:color w:val="000000"/>
          <w:sz w:val="20"/>
          <w:szCs w:val="20"/>
        </w:rPr>
        <w:t>离开和返回巴西领土以及在巴西领土逗留的权利，即便在居留许可申请、居留延期申请或签证转为居留许可申请审批过程中；</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（十六）</w:t>
      </w:r>
      <w:r>
        <w:rPr>
          <w:rFonts w:ascii="Arial" w:hAnsi="Arial" w:eastAsia="宋体" w:cs="Arial"/>
          <w:color w:val="000000"/>
          <w:sz w:val="20"/>
          <w:szCs w:val="20"/>
        </w:rPr>
        <w:tab/>
      </w:r>
      <w:r>
        <w:rPr>
          <w:rFonts w:ascii="Arial" w:hAnsi="宋体" w:eastAsia="宋体" w:cs="Arial"/>
          <w:color w:val="000000"/>
          <w:sz w:val="20"/>
          <w:szCs w:val="20"/>
        </w:rPr>
        <w:t>了解移民身份合法化的权利。</w:t>
      </w:r>
    </w:p>
    <w:p>
      <w:pPr>
        <w:pStyle w:val="22"/>
        <w:numPr>
          <w:ilvl w:val="0"/>
          <w:numId w:val="7"/>
        </w:numPr>
        <w:spacing w:after="100" w:line="240" w:lineRule="auto"/>
        <w:rPr>
          <w:rFonts w:ascii="Arial" w:hAnsi="Arial" w:eastAsia="宋体" w:cs="Arial"/>
          <w:color w:val="000000"/>
          <w:sz w:val="20"/>
          <w:szCs w:val="20"/>
        </w:rPr>
      </w:pPr>
      <w:r>
        <w:rPr>
          <w:rFonts w:hint="eastAsia" w:ascii="Arial" w:hAnsi="宋体" w:eastAsia="宋体" w:cs="Arial"/>
          <w:color w:val="000000"/>
          <w:sz w:val="20"/>
          <w:szCs w:val="20"/>
        </w:rPr>
        <w:t>根据</w:t>
      </w:r>
      <w:r>
        <w:rPr>
          <w:rFonts w:ascii="Arial" w:hAnsi="宋体" w:eastAsia="宋体" w:cs="Arial"/>
          <w:color w:val="000000"/>
          <w:sz w:val="20"/>
          <w:szCs w:val="20"/>
        </w:rPr>
        <w:t>本条第四款，本法规定的权利和保障应遵照《联邦宪法》实施，无论移民状态如何，且不排除巴西所签署的相关条约所规定的</w:t>
      </w:r>
      <w:r>
        <w:rPr>
          <w:rFonts w:hint="eastAsia" w:ascii="Arial" w:hAnsi="宋体" w:eastAsia="宋体" w:cs="Arial"/>
          <w:color w:val="000000"/>
          <w:sz w:val="20"/>
          <w:szCs w:val="20"/>
        </w:rPr>
        <w:t>其他</w:t>
      </w:r>
      <w:r>
        <w:rPr>
          <w:rFonts w:ascii="Arial" w:hAnsi="宋体" w:eastAsia="宋体" w:cs="Arial"/>
          <w:color w:val="000000"/>
          <w:sz w:val="20"/>
          <w:szCs w:val="20"/>
        </w:rPr>
        <w:t>权利与保障。</w:t>
      </w:r>
    </w:p>
    <w:p>
      <w:pPr>
        <w:pStyle w:val="22"/>
        <w:numPr>
          <w:ilvl w:val="0"/>
          <w:numId w:val="7"/>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（被否决）</w:t>
      </w:r>
      <w:r>
        <w:rPr>
          <w:rFonts w:hint="eastAsia" w:ascii="Arial" w:hAnsi="宋体" w:eastAsia="宋体" w:cs="Arial"/>
          <w:color w:val="000000"/>
          <w:sz w:val="20"/>
          <w:szCs w:val="20"/>
        </w:rPr>
        <w:t>。</w:t>
      </w:r>
    </w:p>
    <w:p>
      <w:pPr>
        <w:pStyle w:val="22"/>
        <w:numPr>
          <w:ilvl w:val="0"/>
          <w:numId w:val="7"/>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（被否决）</w:t>
      </w:r>
      <w:r>
        <w:rPr>
          <w:rFonts w:hint="eastAsia" w:ascii="Arial" w:hAnsi="宋体" w:eastAsia="宋体" w:cs="Arial"/>
          <w:color w:val="000000"/>
          <w:sz w:val="20"/>
          <w:szCs w:val="20"/>
        </w:rPr>
        <w:t>。</w:t>
      </w:r>
    </w:p>
    <w:p>
      <w:pPr>
        <w:pStyle w:val="22"/>
        <w:numPr>
          <w:ilvl w:val="0"/>
          <w:numId w:val="7"/>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（被否决）</w:t>
      </w:r>
      <w:r>
        <w:rPr>
          <w:rFonts w:hint="eastAsia" w:ascii="Arial" w:hAnsi="宋体" w:eastAsia="宋体" w:cs="Arial"/>
          <w:color w:val="000000"/>
          <w:sz w:val="20"/>
          <w:szCs w:val="20"/>
        </w:rPr>
        <w:t>。</w:t>
      </w:r>
    </w:p>
    <w:p>
      <w:pPr>
        <w:pStyle w:val="2"/>
        <w:numPr>
          <w:ilvl w:val="0"/>
          <w:numId w:val="1"/>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移民和访客的身份文件</w:t>
      </w:r>
    </w:p>
    <w:p>
      <w:pPr>
        <w:spacing w:after="100" w:line="240" w:lineRule="auto"/>
        <w:jc w:val="center"/>
        <w:rPr>
          <w:rFonts w:ascii="Arial" w:hAnsi="Arial" w:eastAsia="宋体" w:cs="Arial"/>
          <w:b/>
          <w:bCs/>
          <w:color w:val="000000"/>
          <w:sz w:val="20"/>
          <w:szCs w:val="20"/>
        </w:rPr>
      </w:pPr>
    </w:p>
    <w:p>
      <w:pPr>
        <w:pStyle w:val="3"/>
        <w:numPr>
          <w:ilvl w:val="0"/>
          <w:numId w:val="8"/>
        </w:numPr>
        <w:jc w:val="center"/>
        <w:rPr>
          <w:rFonts w:ascii="Arial" w:hAnsi="Arial"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旅行证件</w:t>
      </w:r>
    </w:p>
    <w:p>
      <w:pPr>
        <w:spacing w:after="100" w:line="240" w:lineRule="auto"/>
        <w:jc w:val="center"/>
        <w:rPr>
          <w:rFonts w:ascii="Arial" w:hAnsi="Arial" w:eastAsia="宋体" w:cs="Arial"/>
          <w:b/>
          <w:bCs/>
          <w:color w:val="000000"/>
          <w:sz w:val="20"/>
          <w:szCs w:val="20"/>
        </w:rPr>
      </w:pPr>
    </w:p>
    <w:p>
      <w:pPr>
        <w:pStyle w:val="22"/>
        <w:numPr>
          <w:ilvl w:val="0"/>
          <w:numId w:val="3"/>
        </w:numPr>
        <w:spacing w:after="100" w:line="240" w:lineRule="auto"/>
        <w:rPr>
          <w:rFonts w:ascii="Arial" w:hAnsi="Arial" w:eastAsia="宋体" w:cs="Arial"/>
          <w:color w:val="000000"/>
          <w:sz w:val="20"/>
          <w:szCs w:val="20"/>
        </w:rPr>
      </w:pPr>
      <w:r>
        <w:rPr>
          <w:rFonts w:hint="eastAsia" w:ascii="Arial" w:hAnsi="宋体" w:eastAsia="宋体" w:cs="Arial"/>
          <w:color w:val="000000"/>
          <w:sz w:val="20"/>
          <w:szCs w:val="20"/>
        </w:rPr>
        <w:t>旅行</w:t>
      </w:r>
      <w:r>
        <w:rPr>
          <w:rFonts w:ascii="Arial" w:hAnsi="宋体" w:eastAsia="宋体" w:cs="Arial"/>
          <w:color w:val="000000"/>
          <w:sz w:val="20"/>
          <w:szCs w:val="20"/>
        </w:rPr>
        <w:t>证件包括：</w:t>
      </w:r>
    </w:p>
    <w:p>
      <w:pPr>
        <w:pStyle w:val="22"/>
        <w:numPr>
          <w:ilvl w:val="0"/>
          <w:numId w:val="9"/>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护照；</w:t>
      </w:r>
    </w:p>
    <w:p>
      <w:pPr>
        <w:pStyle w:val="22"/>
        <w:numPr>
          <w:ilvl w:val="0"/>
          <w:numId w:val="9"/>
        </w:numPr>
        <w:spacing w:after="100" w:line="240" w:lineRule="auto"/>
        <w:rPr>
          <w:rFonts w:ascii="Arial" w:hAnsi="Arial" w:eastAsia="宋体" w:cs="Arial"/>
          <w:color w:val="000000"/>
          <w:sz w:val="20"/>
          <w:szCs w:val="20"/>
        </w:rPr>
      </w:pPr>
      <w:r>
        <w:rPr>
          <w:rFonts w:hint="eastAsia" w:ascii="Arial" w:hAnsi="宋体" w:eastAsia="宋体" w:cs="Arial"/>
          <w:color w:val="000000"/>
          <w:sz w:val="20"/>
          <w:szCs w:val="20"/>
          <w:lang w:val="en-US" w:eastAsia="zh-CN"/>
        </w:rPr>
        <w:t>通行证</w:t>
      </w:r>
      <w:r>
        <w:rPr>
          <w:rFonts w:ascii="Arial" w:hAnsi="宋体" w:eastAsia="宋体" w:cs="Arial"/>
          <w:color w:val="000000"/>
          <w:sz w:val="20"/>
          <w:szCs w:val="20"/>
        </w:rPr>
        <w:t>；</w:t>
      </w:r>
    </w:p>
    <w:p>
      <w:pPr>
        <w:pStyle w:val="22"/>
        <w:numPr>
          <w:ilvl w:val="0"/>
          <w:numId w:val="9"/>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返回许可证；</w:t>
      </w:r>
    </w:p>
    <w:p>
      <w:pPr>
        <w:pStyle w:val="22"/>
        <w:numPr>
          <w:ilvl w:val="0"/>
          <w:numId w:val="9"/>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安全通行证；</w:t>
      </w:r>
    </w:p>
    <w:p>
      <w:pPr>
        <w:pStyle w:val="22"/>
        <w:numPr>
          <w:ilvl w:val="0"/>
          <w:numId w:val="9"/>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海员证；</w:t>
      </w:r>
    </w:p>
    <w:p>
      <w:pPr>
        <w:pStyle w:val="22"/>
        <w:numPr>
          <w:ilvl w:val="0"/>
          <w:numId w:val="9"/>
        </w:numPr>
        <w:spacing w:after="100" w:line="240" w:lineRule="auto"/>
        <w:rPr>
          <w:rFonts w:ascii="Arial" w:hAnsi="Arial" w:eastAsia="宋体" w:cs="Arial"/>
          <w:color w:val="000000"/>
          <w:sz w:val="20"/>
          <w:szCs w:val="20"/>
        </w:rPr>
      </w:pPr>
      <w:r>
        <w:rPr>
          <w:rFonts w:ascii="Arial" w:hAnsi="宋体" w:eastAsia="宋体" w:cs="Arial"/>
          <w:color w:val="000000"/>
          <w:sz w:val="20"/>
          <w:szCs w:val="20"/>
        </w:rPr>
        <w:t>领事登记证；</w:t>
      </w:r>
      <w:r>
        <w:rPr>
          <w:rFonts w:ascii="Arial" w:hAnsi="Arial" w:eastAsia="宋体" w:cs="Arial"/>
          <w:color w:val="000000"/>
          <w:sz w:val="20"/>
          <w:szCs w:val="20"/>
        </w:rPr>
        <w:t xml:space="preserve"> </w:t>
      </w:r>
    </w:p>
    <w:p>
      <w:pPr>
        <w:pStyle w:val="22"/>
        <w:numPr>
          <w:ilvl w:val="0"/>
          <w:numId w:val="9"/>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在国际条约承认时，外国公民身份证或等效外国证件；</w:t>
      </w:r>
      <w:r>
        <w:rPr>
          <w:rFonts w:ascii="Arial" w:hAnsi="Arial" w:eastAsia="宋体" w:cs="Arial"/>
          <w:color w:val="000000"/>
          <w:sz w:val="20"/>
          <w:szCs w:val="20"/>
        </w:rPr>
        <w:t xml:space="preserve"> </w:t>
      </w:r>
    </w:p>
    <w:p>
      <w:pPr>
        <w:pStyle w:val="22"/>
        <w:numPr>
          <w:ilvl w:val="0"/>
          <w:numId w:val="9"/>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航空运输机组成员证；</w:t>
      </w:r>
    </w:p>
    <w:p>
      <w:pPr>
        <w:pStyle w:val="22"/>
        <w:numPr>
          <w:ilvl w:val="0"/>
          <w:numId w:val="9"/>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其他由巴西政府法规认可的文件。</w:t>
      </w:r>
    </w:p>
    <w:p>
      <w:pPr>
        <w:pStyle w:val="22"/>
        <w:numPr>
          <w:ilvl w:val="0"/>
          <w:numId w:val="10"/>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以上第（一）、（二）、（三）、（四）、（五）、（六）、（九）项规定的文件，当由巴西政府签发时，应视为联邦财产，持证人应妥善保管和照章使用；</w:t>
      </w:r>
      <w:r>
        <w:rPr>
          <w:rFonts w:ascii="Arial" w:hAnsi="Arial" w:eastAsia="宋体" w:cs="Arial"/>
          <w:color w:val="000000"/>
          <w:sz w:val="20"/>
          <w:szCs w:val="20"/>
        </w:rPr>
        <w:t xml:space="preserve"> </w:t>
      </w:r>
    </w:p>
    <w:p>
      <w:pPr>
        <w:pStyle w:val="22"/>
        <w:numPr>
          <w:ilvl w:val="0"/>
          <w:numId w:val="10"/>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第一款所规定文件的签发条件将另有条例规定。</w:t>
      </w:r>
    </w:p>
    <w:p>
      <w:pPr>
        <w:spacing w:after="100" w:line="240" w:lineRule="auto"/>
        <w:ind w:firstLine="567"/>
        <w:rPr>
          <w:rFonts w:ascii="Arial" w:hAnsi="Arial" w:eastAsia="宋体" w:cs="Arial"/>
          <w:color w:val="000000"/>
          <w:sz w:val="20"/>
          <w:szCs w:val="20"/>
        </w:rPr>
      </w:pPr>
    </w:p>
    <w:p>
      <w:pPr>
        <w:pStyle w:val="3"/>
        <w:numPr>
          <w:ilvl w:val="0"/>
          <w:numId w:val="8"/>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签证</w:t>
      </w:r>
    </w:p>
    <w:p>
      <w:pPr>
        <w:pStyle w:val="4"/>
        <w:jc w:val="center"/>
        <w:rPr>
          <w:rFonts w:ascii="Arial" w:hAnsi="Arial" w:eastAsia="宋体" w:cs="Arial"/>
          <w:color w:val="000000" w:themeColor="text1"/>
          <w14:textFill>
            <w14:solidFill>
              <w14:schemeClr w14:val="tx1"/>
            </w14:solidFill>
          </w14:textFill>
        </w:rPr>
      </w:pPr>
      <w:r>
        <w:rPr>
          <w:rFonts w:ascii="Arial" w:hAnsi="宋体" w:eastAsia="宋体" w:cs="Arial"/>
          <w:color w:val="000000" w:themeColor="text1"/>
          <w14:textFill>
            <w14:solidFill>
              <w14:schemeClr w14:val="tx1"/>
            </w14:solidFill>
          </w14:textFill>
        </w:rPr>
        <w:t>第一小节</w:t>
      </w: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一般规定</w:t>
      </w:r>
    </w:p>
    <w:p>
      <w:pPr>
        <w:spacing w:after="100" w:line="240" w:lineRule="auto"/>
        <w:jc w:val="center"/>
        <w:rPr>
          <w:rFonts w:ascii="Arial" w:hAnsi="Arial" w:eastAsia="宋体" w:cs="Arial"/>
          <w:color w:val="000000" w:themeColor="text1"/>
          <w14:textFill>
            <w14:solidFill>
              <w14:schemeClr w14:val="tx1"/>
            </w14:solidFill>
          </w14:textFill>
        </w:rPr>
      </w:pPr>
    </w:p>
    <w:p>
      <w:pPr>
        <w:pStyle w:val="22"/>
        <w:numPr>
          <w:ilvl w:val="0"/>
          <w:numId w:val="3"/>
        </w:numPr>
        <w:spacing w:after="100" w:line="240" w:lineRule="auto"/>
        <w:rPr>
          <w:rFonts w:ascii="Arial" w:hAnsi="Arial" w:eastAsia="宋体" w:cs="Arial"/>
          <w:color w:val="000000"/>
          <w:sz w:val="20"/>
          <w:szCs w:val="20"/>
          <w:lang w:val="en-US"/>
        </w:rPr>
      </w:pPr>
      <w:r>
        <w:rPr>
          <w:rFonts w:ascii="Arial" w:hAnsi="宋体" w:eastAsia="宋体" w:cs="Arial"/>
          <w:color w:val="000000"/>
          <w:sz w:val="20"/>
          <w:szCs w:val="20"/>
        </w:rPr>
        <w:t>签证是为持证人提供</w:t>
      </w:r>
      <w:r>
        <w:rPr>
          <w:rFonts w:hint="eastAsia" w:ascii="Arial" w:hAnsi="宋体" w:eastAsia="宋体" w:cs="Arial"/>
          <w:color w:val="000000"/>
          <w:sz w:val="20"/>
          <w:szCs w:val="20"/>
          <w:lang w:val="en-US" w:eastAsia="zh-CN"/>
        </w:rPr>
        <w:t>有望</w:t>
      </w:r>
      <w:r>
        <w:rPr>
          <w:rFonts w:ascii="Arial" w:hAnsi="宋体" w:eastAsia="宋体" w:cs="Arial"/>
          <w:color w:val="000000"/>
          <w:sz w:val="20"/>
          <w:szCs w:val="20"/>
        </w:rPr>
        <w:t>进入</w:t>
      </w:r>
      <w:r>
        <w:rPr>
          <w:rFonts w:hint="eastAsia" w:ascii="Arial" w:hAnsi="宋体" w:eastAsia="宋体" w:cs="Arial"/>
          <w:color w:val="000000"/>
          <w:sz w:val="20"/>
          <w:szCs w:val="20"/>
        </w:rPr>
        <w:t>本国</w:t>
      </w:r>
      <w:r>
        <w:rPr>
          <w:rFonts w:ascii="Arial" w:hAnsi="宋体" w:eastAsia="宋体" w:cs="Arial"/>
          <w:color w:val="000000"/>
          <w:sz w:val="20"/>
          <w:szCs w:val="20"/>
        </w:rPr>
        <w:t>领土的文件；</w:t>
      </w:r>
    </w:p>
    <w:p>
      <w:pPr>
        <w:spacing w:after="100" w:line="240" w:lineRule="auto"/>
        <w:ind w:firstLine="567"/>
        <w:rPr>
          <w:rFonts w:ascii="Arial" w:hAnsi="Arial" w:eastAsia="宋体" w:cs="Arial"/>
          <w:color w:val="000000"/>
          <w:sz w:val="20"/>
          <w:szCs w:val="20"/>
          <w:lang w:val="en-US"/>
        </w:rPr>
      </w:pPr>
      <w:r>
        <w:rPr>
          <w:rFonts w:ascii="Arial" w:hAnsi="宋体" w:eastAsia="宋体" w:cs="Arial"/>
          <w:color w:val="000000"/>
          <w:sz w:val="20"/>
          <w:szCs w:val="20"/>
        </w:rPr>
        <w:t>单独段落</w:t>
      </w:r>
      <w:r>
        <w:rPr>
          <w:rFonts w:ascii="Arial" w:hAnsi="Arial" w:eastAsia="宋体" w:cs="Arial"/>
          <w:color w:val="000000"/>
          <w:sz w:val="20"/>
          <w:szCs w:val="20"/>
          <w:lang w:val="en-US"/>
        </w:rPr>
        <w:tab/>
      </w:r>
      <w:r>
        <w:rPr>
          <w:rFonts w:ascii="Arial" w:hAnsi="宋体" w:eastAsia="宋体" w:cs="Arial"/>
          <w:color w:val="000000"/>
          <w:sz w:val="20"/>
          <w:szCs w:val="20"/>
          <w:lang w:val="en-US"/>
        </w:rPr>
        <w:t>（</w:t>
      </w:r>
      <w:r>
        <w:rPr>
          <w:rFonts w:ascii="Arial" w:hAnsi="宋体" w:eastAsia="宋体" w:cs="Arial"/>
          <w:color w:val="000000"/>
          <w:sz w:val="20"/>
          <w:szCs w:val="20"/>
        </w:rPr>
        <w:t>被否决</w:t>
      </w:r>
      <w:r>
        <w:rPr>
          <w:rFonts w:ascii="Arial" w:hAnsi="宋体" w:eastAsia="宋体" w:cs="Arial"/>
          <w:color w:val="000000"/>
          <w:sz w:val="20"/>
          <w:szCs w:val="20"/>
          <w:lang w:val="en-US"/>
        </w:rPr>
        <w:t>）</w:t>
      </w:r>
      <w:r>
        <w:rPr>
          <w:rFonts w:hint="eastAsia" w:ascii="Arial" w:hAnsi="宋体" w:eastAsia="宋体" w:cs="Arial"/>
          <w:color w:val="000000"/>
          <w:sz w:val="20"/>
          <w:szCs w:val="20"/>
          <w:lang w:val="en-US"/>
        </w:rPr>
        <w:t>。</w:t>
      </w:r>
    </w:p>
    <w:p>
      <w:pPr>
        <w:pStyle w:val="22"/>
        <w:numPr>
          <w:ilvl w:val="0"/>
          <w:numId w:val="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签证由大使馆、总领事馆、领事馆、副领事馆签发，在行政</w:t>
      </w:r>
      <w:r>
        <w:rPr>
          <w:rFonts w:hint="eastAsia" w:ascii="Arial" w:hAnsi="宋体" w:eastAsia="宋体" w:cs="Arial"/>
          <w:color w:val="000000"/>
          <w:sz w:val="20"/>
          <w:szCs w:val="20"/>
        </w:rPr>
        <w:t>主管部门</w:t>
      </w:r>
      <w:r>
        <w:rPr>
          <w:rFonts w:ascii="Arial" w:hAnsi="宋体" w:eastAsia="宋体" w:cs="Arial"/>
          <w:color w:val="000000"/>
          <w:sz w:val="20"/>
          <w:szCs w:val="20"/>
        </w:rPr>
        <w:t>授权时，亦可由巴西驻外商务办公室和代表处签发。</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在特殊情况下，外交、公务和礼遇签证可以在巴西</w:t>
      </w:r>
      <w:r>
        <w:rPr>
          <w:rFonts w:hint="eastAsia" w:ascii="Arial" w:hAnsi="宋体" w:eastAsia="宋体" w:cs="Arial"/>
          <w:color w:val="000000"/>
          <w:sz w:val="20"/>
          <w:szCs w:val="20"/>
        </w:rPr>
        <w:t>境内</w:t>
      </w:r>
      <w:r>
        <w:rPr>
          <w:rFonts w:ascii="Arial" w:hAnsi="宋体" w:eastAsia="宋体" w:cs="Arial"/>
          <w:color w:val="000000"/>
          <w:sz w:val="20"/>
          <w:szCs w:val="20"/>
        </w:rPr>
        <w:t>签发。</w:t>
      </w:r>
    </w:p>
    <w:p>
      <w:pPr>
        <w:pStyle w:val="22"/>
        <w:numPr>
          <w:ilvl w:val="0"/>
          <w:numId w:val="3"/>
        </w:numPr>
        <w:spacing w:after="100" w:line="240" w:lineRule="auto"/>
        <w:rPr>
          <w:rFonts w:ascii="Arial" w:hAnsi="Arial" w:eastAsia="宋体" w:cs="Arial"/>
          <w:color w:val="000000"/>
          <w:sz w:val="20"/>
          <w:szCs w:val="20"/>
        </w:rPr>
      </w:pPr>
      <w:r>
        <w:rPr>
          <w:rFonts w:hint="eastAsia" w:ascii="Arial" w:hAnsi="宋体" w:eastAsia="宋体" w:cs="Arial"/>
          <w:color w:val="000000"/>
          <w:sz w:val="20"/>
          <w:szCs w:val="20"/>
          <w:lang w:val="en-US" w:eastAsia="zh-CN"/>
        </w:rPr>
        <w:t>办理</w:t>
      </w:r>
      <w:r>
        <w:rPr>
          <w:rFonts w:ascii="Arial" w:hAnsi="宋体" w:eastAsia="宋体" w:cs="Arial"/>
          <w:color w:val="000000"/>
          <w:sz w:val="20"/>
          <w:szCs w:val="20"/>
        </w:rPr>
        <w:t>签证时，可收取领事费</w:t>
      </w:r>
      <w:r>
        <w:rPr>
          <w:rFonts w:hint="eastAsia" w:ascii="Arial" w:hAnsi="宋体" w:eastAsia="宋体" w:cs="Arial"/>
          <w:color w:val="000000"/>
          <w:sz w:val="20"/>
          <w:szCs w:val="20"/>
          <w:lang w:val="en-US" w:eastAsia="zh-CN"/>
        </w:rPr>
        <w:t>用</w:t>
      </w:r>
      <w:r>
        <w:rPr>
          <w:rFonts w:ascii="Arial" w:hAnsi="宋体" w:eastAsia="宋体" w:cs="Arial"/>
          <w:color w:val="000000"/>
          <w:sz w:val="20"/>
          <w:szCs w:val="20"/>
        </w:rPr>
        <w:t>。</w:t>
      </w:r>
    </w:p>
    <w:p>
      <w:pPr>
        <w:pStyle w:val="22"/>
        <w:numPr>
          <w:ilvl w:val="0"/>
          <w:numId w:val="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执行细则将对以下内容做出规定：</w:t>
      </w:r>
      <w:r>
        <w:rPr>
          <w:rFonts w:ascii="Arial" w:hAnsi="Arial" w:eastAsia="宋体" w:cs="Arial"/>
          <w:color w:val="000000"/>
          <w:sz w:val="20"/>
          <w:szCs w:val="20"/>
        </w:rPr>
        <w:t xml:space="preserve"> </w:t>
      </w:r>
    </w:p>
    <w:p>
      <w:pPr>
        <w:pStyle w:val="22"/>
        <w:numPr>
          <w:ilvl w:val="0"/>
          <w:numId w:val="11"/>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授予签证的条件及简化</w:t>
      </w:r>
      <w:r>
        <w:rPr>
          <w:rFonts w:hint="eastAsia" w:ascii="Arial" w:hAnsi="宋体" w:eastAsia="宋体" w:cs="Arial"/>
          <w:color w:val="000000"/>
          <w:sz w:val="20"/>
          <w:szCs w:val="20"/>
          <w:lang w:val="en-US" w:eastAsia="zh-CN"/>
        </w:rPr>
        <w:t>这些条件的规定</w:t>
      </w:r>
      <w:r>
        <w:rPr>
          <w:rFonts w:ascii="Arial" w:hAnsi="宋体" w:eastAsia="宋体" w:cs="Arial"/>
          <w:color w:val="000000"/>
          <w:sz w:val="20"/>
          <w:szCs w:val="20"/>
        </w:rPr>
        <w:t>，包括对等待遇；</w:t>
      </w:r>
    </w:p>
    <w:p>
      <w:pPr>
        <w:pStyle w:val="22"/>
        <w:numPr>
          <w:ilvl w:val="0"/>
          <w:numId w:val="11"/>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签证的有效期及其计算方式；</w:t>
      </w:r>
    </w:p>
    <w:p>
      <w:pPr>
        <w:pStyle w:val="22"/>
        <w:numPr>
          <w:ilvl w:val="0"/>
          <w:numId w:val="11"/>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移民和访客首次入境的最</w:t>
      </w:r>
      <w:r>
        <w:rPr>
          <w:rFonts w:hint="eastAsia" w:ascii="Arial" w:hAnsi="宋体" w:eastAsia="宋体" w:cs="Arial"/>
          <w:color w:val="000000"/>
          <w:sz w:val="20"/>
          <w:szCs w:val="20"/>
          <w:lang w:val="en-US" w:eastAsia="zh-CN"/>
        </w:rPr>
        <w:t>晚时间</w:t>
      </w:r>
      <w:r>
        <w:rPr>
          <w:rFonts w:ascii="Arial" w:hAnsi="宋体" w:eastAsia="宋体" w:cs="Arial"/>
          <w:color w:val="000000"/>
          <w:sz w:val="20"/>
          <w:szCs w:val="20"/>
        </w:rPr>
        <w:t>和</w:t>
      </w:r>
      <w:r>
        <w:rPr>
          <w:rFonts w:hint="eastAsia" w:ascii="Arial" w:hAnsi="宋体" w:eastAsia="宋体" w:cs="Arial"/>
          <w:color w:val="000000"/>
          <w:sz w:val="20"/>
          <w:szCs w:val="20"/>
          <w:lang w:val="en-US" w:eastAsia="zh-CN"/>
        </w:rPr>
        <w:t>最长</w:t>
      </w:r>
      <w:r>
        <w:rPr>
          <w:rFonts w:ascii="Arial" w:hAnsi="宋体" w:eastAsia="宋体" w:cs="Arial"/>
          <w:color w:val="000000"/>
          <w:sz w:val="20"/>
          <w:szCs w:val="20"/>
        </w:rPr>
        <w:t>停留期限；</w:t>
      </w:r>
      <w:r>
        <w:rPr>
          <w:rFonts w:ascii="Arial" w:hAnsi="Arial" w:eastAsia="宋体" w:cs="Arial"/>
          <w:color w:val="000000"/>
          <w:sz w:val="20"/>
          <w:szCs w:val="20"/>
        </w:rPr>
        <w:t xml:space="preserve"> </w:t>
      </w:r>
    </w:p>
    <w:p>
      <w:pPr>
        <w:pStyle w:val="22"/>
        <w:numPr>
          <w:ilvl w:val="0"/>
          <w:numId w:val="11"/>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相互或单方豁免签证及</w:t>
      </w:r>
      <w:r>
        <w:rPr>
          <w:rFonts w:hint="eastAsia" w:ascii="Arial" w:hAnsi="宋体" w:eastAsia="宋体" w:cs="Arial"/>
          <w:color w:val="000000"/>
          <w:sz w:val="20"/>
          <w:szCs w:val="20"/>
          <w:lang w:val="en-US" w:eastAsia="zh-CN"/>
        </w:rPr>
        <w:t>相关领事</w:t>
      </w:r>
      <w:r>
        <w:rPr>
          <w:rFonts w:ascii="Arial" w:hAnsi="宋体" w:eastAsia="宋体" w:cs="Arial"/>
          <w:color w:val="000000"/>
          <w:sz w:val="20"/>
          <w:szCs w:val="20"/>
        </w:rPr>
        <w:t>费用的可能</w:t>
      </w:r>
      <w:r>
        <w:rPr>
          <w:rFonts w:hint="eastAsia" w:ascii="Arial" w:hAnsi="宋体" w:eastAsia="宋体" w:cs="Arial"/>
          <w:color w:val="000000"/>
          <w:sz w:val="20"/>
          <w:szCs w:val="20"/>
        </w:rPr>
        <w:t>情况</w:t>
      </w:r>
      <w:r>
        <w:rPr>
          <w:rFonts w:ascii="Arial" w:hAnsi="宋体" w:eastAsia="宋体" w:cs="Arial"/>
          <w:color w:val="000000"/>
          <w:sz w:val="20"/>
          <w:szCs w:val="20"/>
        </w:rPr>
        <w:t>和条件；</w:t>
      </w:r>
      <w:r>
        <w:rPr>
          <w:rFonts w:ascii="Arial" w:hAnsi="Arial" w:eastAsia="宋体" w:cs="Arial"/>
          <w:color w:val="000000"/>
          <w:sz w:val="20"/>
          <w:szCs w:val="20"/>
        </w:rPr>
        <w:t xml:space="preserve"> </w:t>
      </w:r>
    </w:p>
    <w:p>
      <w:pPr>
        <w:pStyle w:val="22"/>
        <w:numPr>
          <w:ilvl w:val="0"/>
          <w:numId w:val="11"/>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以电子方式申请和签发签证。</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可通过外交渠道沟通来</w:t>
      </w:r>
      <w:r>
        <w:rPr>
          <w:rFonts w:hint="eastAsia" w:ascii="Arial" w:hAnsi="宋体" w:eastAsia="宋体" w:cs="Arial"/>
          <w:color w:val="000000"/>
          <w:sz w:val="20"/>
          <w:szCs w:val="20"/>
        </w:rPr>
        <w:t>确定</w:t>
      </w:r>
      <w:r>
        <w:rPr>
          <w:rFonts w:ascii="Arial" w:hAnsi="宋体" w:eastAsia="宋体" w:cs="Arial"/>
          <w:color w:val="000000"/>
          <w:sz w:val="20"/>
          <w:szCs w:val="20"/>
        </w:rPr>
        <w:t>相互简化及豁免签证</w:t>
      </w:r>
      <w:r>
        <w:rPr>
          <w:rFonts w:hint="eastAsia" w:ascii="Arial" w:hAnsi="宋体" w:eastAsia="宋体" w:cs="Arial"/>
          <w:color w:val="000000"/>
          <w:sz w:val="20"/>
          <w:szCs w:val="20"/>
          <w:lang w:val="en-US" w:eastAsia="zh-CN"/>
        </w:rPr>
        <w:t>或办理签证所需领事</w:t>
      </w:r>
      <w:r>
        <w:rPr>
          <w:rFonts w:ascii="Arial" w:hAnsi="宋体" w:eastAsia="宋体" w:cs="Arial"/>
          <w:color w:val="000000"/>
          <w:sz w:val="20"/>
          <w:szCs w:val="20"/>
        </w:rPr>
        <w:t>费用</w:t>
      </w:r>
      <w:r>
        <w:rPr>
          <w:rFonts w:hint="eastAsia" w:ascii="Arial" w:hAnsi="宋体" w:eastAsia="宋体" w:cs="Arial"/>
          <w:color w:val="000000"/>
          <w:sz w:val="20"/>
          <w:szCs w:val="20"/>
          <w:lang w:val="en-US" w:eastAsia="zh-CN"/>
        </w:rPr>
        <w:t>的相关事项</w:t>
      </w:r>
      <w:r>
        <w:rPr>
          <w:rFonts w:hint="eastAsia" w:ascii="Arial" w:hAnsi="宋体" w:eastAsia="宋体" w:cs="Arial"/>
          <w:color w:val="000000"/>
          <w:sz w:val="20"/>
          <w:szCs w:val="20"/>
        </w:rPr>
        <w:t>。</w:t>
      </w:r>
    </w:p>
    <w:p>
      <w:pPr>
        <w:pStyle w:val="22"/>
        <w:numPr>
          <w:ilvl w:val="0"/>
          <w:numId w:val="3"/>
        </w:numPr>
        <w:spacing w:after="100" w:line="240" w:lineRule="auto"/>
        <w:rPr>
          <w:rFonts w:ascii="Arial" w:hAnsi="Arial" w:eastAsia="宋体" w:cs="Arial"/>
          <w:color w:val="000000"/>
          <w:sz w:val="20"/>
          <w:szCs w:val="20"/>
        </w:rPr>
      </w:pPr>
      <w:r>
        <w:rPr>
          <w:rFonts w:hint="eastAsia" w:ascii="Arial" w:hAnsi="宋体" w:eastAsia="宋体" w:cs="Arial"/>
          <w:color w:val="000000"/>
          <w:sz w:val="20"/>
          <w:szCs w:val="20"/>
        </w:rPr>
        <w:t>遇以下情况之一时，不应</w:t>
      </w:r>
      <w:r>
        <w:rPr>
          <w:rFonts w:ascii="Arial" w:hAnsi="宋体" w:eastAsia="宋体" w:cs="Arial"/>
          <w:color w:val="000000"/>
          <w:sz w:val="20"/>
          <w:szCs w:val="20"/>
        </w:rPr>
        <w:t>授予签证：</w:t>
      </w:r>
      <w:r>
        <w:rPr>
          <w:rFonts w:ascii="Arial" w:hAnsi="Arial" w:eastAsia="宋体" w:cs="Arial"/>
          <w:color w:val="000000"/>
          <w:sz w:val="20"/>
          <w:szCs w:val="20"/>
        </w:rPr>
        <w:t xml:space="preserve"> </w:t>
      </w:r>
    </w:p>
    <w:p>
      <w:pPr>
        <w:pStyle w:val="22"/>
        <w:numPr>
          <w:ilvl w:val="0"/>
          <w:numId w:val="1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不符合所申请类别签证要求的；</w:t>
      </w:r>
    </w:p>
    <w:p>
      <w:pPr>
        <w:pStyle w:val="22"/>
        <w:numPr>
          <w:ilvl w:val="0"/>
          <w:numId w:val="1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确有隐瞒</w:t>
      </w:r>
      <w:r>
        <w:rPr>
          <w:rFonts w:hint="eastAsia" w:ascii="Arial" w:hAnsi="宋体" w:eastAsia="宋体" w:cs="Arial"/>
          <w:color w:val="000000"/>
          <w:sz w:val="20"/>
          <w:szCs w:val="20"/>
        </w:rPr>
        <w:t>妨碍</w:t>
      </w:r>
      <w:r>
        <w:rPr>
          <w:rFonts w:ascii="Arial" w:hAnsi="宋体" w:eastAsia="宋体" w:cs="Arial"/>
          <w:color w:val="000000"/>
          <w:sz w:val="20"/>
          <w:szCs w:val="20"/>
        </w:rPr>
        <w:t>获得签证</w:t>
      </w:r>
      <w:r>
        <w:rPr>
          <w:rFonts w:hint="eastAsia" w:ascii="Arial" w:hAnsi="宋体" w:eastAsia="宋体" w:cs="Arial"/>
          <w:color w:val="000000"/>
          <w:sz w:val="20"/>
          <w:szCs w:val="20"/>
        </w:rPr>
        <w:t>条件</w:t>
      </w:r>
      <w:r>
        <w:rPr>
          <w:rFonts w:ascii="Arial" w:hAnsi="宋体" w:eastAsia="宋体" w:cs="Arial"/>
          <w:color w:val="000000"/>
          <w:sz w:val="20"/>
          <w:szCs w:val="20"/>
        </w:rPr>
        <w:t>或</w:t>
      </w:r>
      <w:r>
        <w:rPr>
          <w:rFonts w:hint="eastAsia" w:ascii="Arial" w:hAnsi="宋体" w:eastAsia="宋体" w:cs="Arial"/>
          <w:color w:val="000000"/>
          <w:sz w:val="20"/>
          <w:szCs w:val="20"/>
        </w:rPr>
        <w:t>限制</w:t>
      </w:r>
      <w:r>
        <w:rPr>
          <w:rFonts w:ascii="Arial" w:hAnsi="宋体" w:eastAsia="宋体" w:cs="Arial"/>
          <w:color w:val="000000"/>
          <w:sz w:val="20"/>
          <w:szCs w:val="20"/>
        </w:rPr>
        <w:t>入境条件的；</w:t>
      </w:r>
      <w:r>
        <w:rPr>
          <w:rFonts w:ascii="Arial" w:hAnsi="Arial" w:eastAsia="宋体" w:cs="Arial"/>
          <w:color w:val="000000"/>
          <w:sz w:val="20"/>
          <w:szCs w:val="20"/>
        </w:rPr>
        <w:t xml:space="preserve"> </w:t>
      </w:r>
    </w:p>
    <w:p>
      <w:pPr>
        <w:pStyle w:val="22"/>
        <w:numPr>
          <w:ilvl w:val="0"/>
          <w:numId w:val="1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未满十八周岁，无人陪同或无法定监护人或主管机关出具书面旅行许可的。</w:t>
      </w:r>
    </w:p>
    <w:p>
      <w:pPr>
        <w:pStyle w:val="22"/>
        <w:numPr>
          <w:ilvl w:val="0"/>
          <w:numId w:val="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遇有第四十五条第（一）、（二）、（三）、（四）、（九）项所列至少一种限制情况时，可拒绝申请人的签证申请。</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只要申请人的拒签条件未发生改变时，被拒签人员就应被禁止入境巴西。</w:t>
      </w:r>
    </w:p>
    <w:p>
      <w:pPr>
        <w:spacing w:after="100" w:line="240" w:lineRule="auto"/>
        <w:jc w:val="center"/>
        <w:rPr>
          <w:rFonts w:ascii="Arial" w:hAnsi="Arial" w:eastAsia="宋体" w:cs="Arial"/>
          <w:b/>
          <w:bCs/>
          <w:color w:val="000000"/>
          <w:sz w:val="20"/>
          <w:szCs w:val="20"/>
        </w:rPr>
      </w:pPr>
    </w:p>
    <w:p>
      <w:pPr>
        <w:pStyle w:val="4"/>
        <w:jc w:val="center"/>
        <w:rPr>
          <w:rFonts w:ascii="Arial" w:hAnsi="Arial" w:eastAsia="宋体" w:cs="Arial"/>
          <w:color w:val="000000" w:themeColor="text1"/>
          <w14:textFill>
            <w14:solidFill>
              <w14:schemeClr w14:val="tx1"/>
            </w14:solidFill>
          </w14:textFill>
        </w:rPr>
      </w:pPr>
      <w:r>
        <w:rPr>
          <w:rFonts w:ascii="Arial" w:hAnsi="宋体" w:eastAsia="宋体" w:cs="Arial"/>
          <w:color w:val="000000" w:themeColor="text1"/>
          <w14:textFill>
            <w14:solidFill>
              <w14:schemeClr w14:val="tx1"/>
            </w14:solidFill>
          </w14:textFill>
        </w:rPr>
        <w:t>第二小节</w:t>
      </w: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签证类别</w:t>
      </w:r>
    </w:p>
    <w:p>
      <w:pPr>
        <w:spacing w:after="100" w:line="240" w:lineRule="auto"/>
        <w:jc w:val="center"/>
        <w:rPr>
          <w:rFonts w:ascii="Arial" w:hAnsi="Arial" w:eastAsia="宋体" w:cs="Arial"/>
          <w:b/>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第十二条</w:t>
      </w:r>
      <w:r>
        <w:rPr>
          <w:rFonts w:ascii="Arial" w:hAnsi="Arial" w:eastAsia="宋体" w:cs="Arial"/>
          <w:color w:val="000000"/>
          <w:sz w:val="20"/>
          <w:szCs w:val="20"/>
        </w:rPr>
        <w:tab/>
      </w:r>
      <w:r>
        <w:rPr>
          <w:rFonts w:ascii="Arial" w:hAnsi="宋体" w:eastAsia="宋体" w:cs="Arial"/>
          <w:color w:val="000000"/>
          <w:sz w:val="20"/>
          <w:szCs w:val="20"/>
          <w:lang w:val="en-US"/>
        </w:rPr>
        <w:t>对于希望进入本国国境或在境内居留的申请人，可授予的签证种类如下：</w:t>
      </w:r>
    </w:p>
    <w:p>
      <w:pPr>
        <w:pStyle w:val="22"/>
        <w:numPr>
          <w:ilvl w:val="0"/>
          <w:numId w:val="1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访问签证；</w:t>
      </w:r>
    </w:p>
    <w:p>
      <w:pPr>
        <w:pStyle w:val="22"/>
        <w:numPr>
          <w:ilvl w:val="0"/>
          <w:numId w:val="1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临时签证；</w:t>
      </w:r>
    </w:p>
    <w:p>
      <w:pPr>
        <w:pStyle w:val="22"/>
        <w:numPr>
          <w:ilvl w:val="0"/>
          <w:numId w:val="1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外交签证；</w:t>
      </w:r>
    </w:p>
    <w:p>
      <w:pPr>
        <w:pStyle w:val="22"/>
        <w:numPr>
          <w:ilvl w:val="0"/>
          <w:numId w:val="1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公务签证；</w:t>
      </w:r>
    </w:p>
    <w:p>
      <w:pPr>
        <w:pStyle w:val="22"/>
        <w:numPr>
          <w:ilvl w:val="0"/>
          <w:numId w:val="1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礼遇签证。</w:t>
      </w:r>
    </w:p>
    <w:p>
      <w:pPr>
        <w:pStyle w:val="4"/>
        <w:jc w:val="center"/>
        <w:rPr>
          <w:rFonts w:ascii="Arial" w:hAnsi="Arial" w:eastAsia="宋体" w:cs="Arial"/>
          <w:color w:val="000000" w:themeColor="text1"/>
          <w14:textFill>
            <w14:solidFill>
              <w14:schemeClr w14:val="tx1"/>
            </w14:solidFill>
          </w14:textFill>
        </w:rPr>
      </w:pPr>
      <w:r>
        <w:rPr>
          <w:rFonts w:ascii="Arial" w:hAnsi="宋体" w:eastAsia="宋体" w:cs="Arial"/>
          <w:color w:val="000000" w:themeColor="text1"/>
          <w14:textFill>
            <w14:solidFill>
              <w14:schemeClr w14:val="tx1"/>
            </w14:solidFill>
          </w14:textFill>
        </w:rPr>
        <w:t>第三小节</w:t>
      </w:r>
      <w:r>
        <w:rPr>
          <w:rFonts w:ascii="Arial" w:hAnsi="Arial"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访问签证</w:t>
      </w:r>
    </w:p>
    <w:p>
      <w:pPr>
        <w:spacing w:after="100" w:line="240" w:lineRule="auto"/>
        <w:jc w:val="center"/>
        <w:rPr>
          <w:rFonts w:ascii="Arial" w:hAnsi="Arial" w:eastAsia="宋体" w:cs="Arial"/>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第十三条</w:t>
      </w:r>
      <w:r>
        <w:rPr>
          <w:rFonts w:ascii="Arial" w:hAnsi="Arial" w:eastAsia="宋体" w:cs="Arial"/>
          <w:color w:val="000000"/>
          <w:sz w:val="20"/>
          <w:szCs w:val="20"/>
        </w:rPr>
        <w:t xml:space="preserve"> </w:t>
      </w:r>
      <w:r>
        <w:rPr>
          <w:rFonts w:ascii="Arial" w:hAnsi="宋体" w:eastAsia="宋体" w:cs="Arial"/>
          <w:color w:val="000000"/>
          <w:sz w:val="20"/>
          <w:szCs w:val="20"/>
        </w:rPr>
        <w:t>访问签证可授予来巴西进行短暂停留，且无意在此居住的申请人，具体情况如下：</w:t>
      </w:r>
      <w:r>
        <w:rPr>
          <w:rFonts w:ascii="Arial" w:hAnsi="Arial" w:eastAsia="宋体" w:cs="Arial"/>
          <w:color w:val="000000"/>
          <w:sz w:val="20"/>
          <w:szCs w:val="20"/>
        </w:rPr>
        <w:t xml:space="preserve"> </w:t>
      </w:r>
    </w:p>
    <w:p>
      <w:pPr>
        <w:pStyle w:val="22"/>
        <w:numPr>
          <w:ilvl w:val="0"/>
          <w:numId w:val="1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旅游；</w:t>
      </w:r>
    </w:p>
    <w:p>
      <w:pPr>
        <w:pStyle w:val="22"/>
        <w:numPr>
          <w:ilvl w:val="0"/>
          <w:numId w:val="1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商务；</w:t>
      </w:r>
    </w:p>
    <w:p>
      <w:pPr>
        <w:pStyle w:val="22"/>
        <w:numPr>
          <w:ilvl w:val="0"/>
          <w:numId w:val="1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过境；</w:t>
      </w:r>
    </w:p>
    <w:p>
      <w:pPr>
        <w:pStyle w:val="22"/>
        <w:numPr>
          <w:ilvl w:val="0"/>
          <w:numId w:val="1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从事艺术或体育活动；</w:t>
      </w:r>
    </w:p>
    <w:p>
      <w:pPr>
        <w:pStyle w:val="22"/>
        <w:numPr>
          <w:ilvl w:val="0"/>
          <w:numId w:val="1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其他由执行细则规定的情况。</w:t>
      </w:r>
    </w:p>
    <w:p>
      <w:pPr>
        <w:pStyle w:val="22"/>
        <w:numPr>
          <w:ilvl w:val="0"/>
          <w:numId w:val="1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禁止访问签证持有者在巴西从事收取酬劳的活动。</w:t>
      </w:r>
    </w:p>
    <w:p>
      <w:pPr>
        <w:pStyle w:val="22"/>
        <w:numPr>
          <w:ilvl w:val="0"/>
          <w:numId w:val="1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访问签证持有者可以从政府、巴西雇主或私人机构收取住宿费、费用补贴、出场费、劳务费或其他旅行费用，并可以参与体育竞赛、艺术或文化比赛，争夺包括奖金在内的奖项。</w:t>
      </w:r>
    </w:p>
    <w:p>
      <w:pPr>
        <w:pStyle w:val="22"/>
        <w:numPr>
          <w:ilvl w:val="0"/>
          <w:numId w:val="1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在经本国领土转机停留时，只要</w:t>
      </w:r>
      <w:r>
        <w:rPr>
          <w:rFonts w:hint="eastAsia" w:ascii="Arial" w:hAnsi="宋体" w:eastAsia="宋体" w:cs="Arial"/>
          <w:color w:val="000000"/>
          <w:sz w:val="20"/>
          <w:szCs w:val="20"/>
        </w:rPr>
        <w:t>访客</w:t>
      </w:r>
      <w:r>
        <w:rPr>
          <w:rFonts w:ascii="Arial" w:hAnsi="宋体" w:eastAsia="宋体" w:cs="Arial"/>
          <w:color w:val="000000"/>
          <w:sz w:val="20"/>
          <w:szCs w:val="20"/>
        </w:rPr>
        <w:t>不离开国际中转区域，便无需持有访问签证。</w:t>
      </w:r>
    </w:p>
    <w:p>
      <w:pPr>
        <w:spacing w:after="100" w:line="240" w:lineRule="auto"/>
        <w:ind w:firstLine="567"/>
        <w:rPr>
          <w:rFonts w:ascii="Arial" w:hAnsi="Arial" w:eastAsia="宋体" w:cs="Arial"/>
          <w:color w:val="000000"/>
          <w:sz w:val="20"/>
          <w:szCs w:val="20"/>
        </w:rPr>
      </w:pPr>
    </w:p>
    <w:p>
      <w:pPr>
        <w:pStyle w:val="4"/>
        <w:jc w:val="center"/>
        <w:rPr>
          <w:rFonts w:ascii="Arial" w:hAnsi="Arial" w:eastAsia="宋体" w:cs="Arial"/>
          <w:color w:val="000000" w:themeColor="text1"/>
          <w14:textFill>
            <w14:solidFill>
              <w14:schemeClr w14:val="tx1"/>
            </w14:solidFill>
          </w14:textFill>
        </w:rPr>
      </w:pPr>
      <w:r>
        <w:rPr>
          <w:rFonts w:ascii="Arial" w:hAnsi="宋体" w:eastAsia="宋体" w:cs="Arial"/>
          <w:color w:val="000000" w:themeColor="text1"/>
          <w14:textFill>
            <w14:solidFill>
              <w14:schemeClr w14:val="tx1"/>
            </w14:solidFill>
          </w14:textFill>
        </w:rPr>
        <w:t>第四小节</w:t>
      </w:r>
      <w:r>
        <w:rPr>
          <w:rFonts w:ascii="Arial" w:hAnsi="Arial"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临时签证</w:t>
      </w:r>
    </w:p>
    <w:p>
      <w:pPr>
        <w:spacing w:after="100" w:line="240" w:lineRule="auto"/>
        <w:jc w:val="center"/>
        <w:rPr>
          <w:rFonts w:ascii="Arial" w:hAnsi="Arial" w:eastAsia="宋体" w:cs="Arial"/>
          <w:b/>
          <w:bCs/>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第十四条</w:t>
      </w:r>
      <w:r>
        <w:rPr>
          <w:rFonts w:ascii="Arial" w:hAnsi="Arial" w:eastAsia="宋体" w:cs="Arial"/>
          <w:color w:val="000000"/>
          <w:sz w:val="20"/>
          <w:szCs w:val="20"/>
        </w:rPr>
        <w:tab/>
      </w:r>
      <w:r>
        <w:rPr>
          <w:rFonts w:ascii="Arial" w:hAnsi="宋体" w:eastAsia="宋体" w:cs="Arial"/>
          <w:color w:val="000000"/>
          <w:sz w:val="20"/>
          <w:szCs w:val="20"/>
        </w:rPr>
        <w:t>临时签证可授予希望来巴西居住一定时间并符合以下至少一种情况的移民：</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（一）</w:t>
      </w:r>
      <w:r>
        <w:rPr>
          <w:rFonts w:ascii="Arial" w:hAnsi="Arial" w:eastAsia="宋体" w:cs="Arial"/>
          <w:color w:val="000000"/>
          <w:sz w:val="20"/>
          <w:szCs w:val="20"/>
        </w:rPr>
        <w:tab/>
      </w:r>
      <w:r>
        <w:rPr>
          <w:rFonts w:ascii="Arial" w:hAnsi="宋体" w:eastAsia="宋体" w:cs="Arial"/>
          <w:color w:val="000000"/>
          <w:sz w:val="20"/>
          <w:szCs w:val="20"/>
        </w:rPr>
        <w:t>临时签证的目的为：</w:t>
      </w:r>
    </w:p>
    <w:p>
      <w:pPr>
        <w:spacing w:after="100" w:line="240" w:lineRule="auto"/>
        <w:ind w:firstLine="567"/>
        <w:rPr>
          <w:rFonts w:ascii="Arial" w:hAnsi="Arial" w:eastAsia="宋体" w:cs="Arial"/>
          <w:color w:val="000000"/>
          <w:sz w:val="20"/>
          <w:szCs w:val="20"/>
        </w:rPr>
      </w:pPr>
      <w:r>
        <w:rPr>
          <w:rFonts w:hint="eastAsia" w:ascii="Arial" w:hAnsi="Arial" w:eastAsia="宋体" w:cs="Arial"/>
          <w:color w:val="000000"/>
          <w:sz w:val="20"/>
          <w:szCs w:val="20"/>
          <w:lang w:eastAsia="zh-CN"/>
        </w:rPr>
        <w:t>（</w:t>
      </w:r>
      <w:r>
        <w:rPr>
          <w:rFonts w:ascii="Arial" w:hAnsi="Arial" w:eastAsia="宋体" w:cs="Arial"/>
          <w:color w:val="000000"/>
          <w:sz w:val="20"/>
          <w:szCs w:val="20"/>
        </w:rPr>
        <w:t>1</w:t>
      </w:r>
      <w:r>
        <w:rPr>
          <w:rFonts w:ascii="Arial" w:hAnsi="宋体" w:eastAsia="宋体" w:cs="Arial"/>
          <w:color w:val="000000"/>
          <w:sz w:val="20"/>
          <w:szCs w:val="20"/>
        </w:rPr>
        <w:t>）</w:t>
      </w:r>
      <w:r>
        <w:rPr>
          <w:rFonts w:ascii="Arial" w:hAnsi="Arial" w:eastAsia="宋体" w:cs="Arial"/>
          <w:color w:val="000000"/>
          <w:sz w:val="20"/>
          <w:szCs w:val="20"/>
        </w:rPr>
        <w:tab/>
      </w:r>
      <w:r>
        <w:rPr>
          <w:rFonts w:ascii="Arial" w:hAnsi="宋体" w:eastAsia="宋体" w:cs="Arial"/>
          <w:color w:val="000000"/>
          <w:sz w:val="20"/>
          <w:szCs w:val="20"/>
        </w:rPr>
        <w:t>进行研究、教学或学术推广的；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w:t>
      </w:r>
      <w:r>
        <w:rPr>
          <w:rFonts w:ascii="Arial" w:hAnsi="Arial" w:eastAsia="宋体" w:cs="Arial"/>
          <w:color w:val="000000"/>
          <w:sz w:val="20"/>
          <w:szCs w:val="20"/>
        </w:rPr>
        <w:t>2</w:t>
      </w:r>
      <w:r>
        <w:rPr>
          <w:rFonts w:ascii="Arial" w:hAnsi="宋体" w:eastAsia="宋体" w:cs="Arial"/>
          <w:color w:val="000000"/>
          <w:sz w:val="20"/>
          <w:szCs w:val="20"/>
        </w:rPr>
        <w:t>）</w:t>
      </w:r>
      <w:r>
        <w:rPr>
          <w:rFonts w:ascii="Arial" w:hAnsi="Arial" w:eastAsia="宋体" w:cs="Arial"/>
          <w:color w:val="000000"/>
          <w:sz w:val="20"/>
          <w:szCs w:val="20"/>
        </w:rPr>
        <w:tab/>
      </w:r>
      <w:r>
        <w:rPr>
          <w:rFonts w:ascii="Arial" w:hAnsi="宋体" w:eastAsia="宋体" w:cs="Arial"/>
          <w:color w:val="000000"/>
          <w:sz w:val="20"/>
          <w:szCs w:val="20"/>
        </w:rPr>
        <w:t>进行疾病治疗的；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w:t>
      </w:r>
      <w:r>
        <w:rPr>
          <w:rFonts w:ascii="Arial" w:hAnsi="Arial" w:eastAsia="宋体" w:cs="Arial"/>
          <w:color w:val="000000"/>
          <w:sz w:val="20"/>
          <w:szCs w:val="20"/>
        </w:rPr>
        <w:t>3</w:t>
      </w:r>
      <w:r>
        <w:rPr>
          <w:rFonts w:ascii="Arial" w:hAnsi="宋体" w:eastAsia="宋体" w:cs="Arial"/>
          <w:color w:val="000000"/>
          <w:sz w:val="20"/>
          <w:szCs w:val="20"/>
        </w:rPr>
        <w:t>）</w:t>
      </w:r>
      <w:r>
        <w:rPr>
          <w:rFonts w:ascii="Arial" w:hAnsi="Arial" w:eastAsia="宋体" w:cs="Arial"/>
          <w:color w:val="000000"/>
          <w:sz w:val="20"/>
          <w:szCs w:val="20"/>
        </w:rPr>
        <w:tab/>
      </w:r>
      <w:r>
        <w:rPr>
          <w:rFonts w:ascii="Arial" w:hAnsi="宋体" w:eastAsia="宋体" w:cs="Arial"/>
          <w:color w:val="000000"/>
          <w:sz w:val="20"/>
          <w:szCs w:val="20"/>
        </w:rPr>
        <w:t>被人道主义接纳的；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w:t>
      </w:r>
      <w:r>
        <w:rPr>
          <w:rFonts w:ascii="Arial" w:hAnsi="Arial" w:eastAsia="宋体" w:cs="Arial"/>
          <w:color w:val="000000"/>
          <w:sz w:val="20"/>
          <w:szCs w:val="20"/>
        </w:rPr>
        <w:t>4</w:t>
      </w:r>
      <w:r>
        <w:rPr>
          <w:rFonts w:ascii="Arial" w:hAnsi="宋体" w:eastAsia="宋体" w:cs="Arial"/>
          <w:color w:val="000000"/>
          <w:sz w:val="20"/>
          <w:szCs w:val="20"/>
        </w:rPr>
        <w:t>）</w:t>
      </w:r>
      <w:r>
        <w:rPr>
          <w:rFonts w:ascii="Arial" w:hAnsi="Arial" w:eastAsia="宋体" w:cs="Arial"/>
          <w:color w:val="000000"/>
          <w:sz w:val="20"/>
          <w:szCs w:val="20"/>
        </w:rPr>
        <w:tab/>
      </w:r>
      <w:r>
        <w:rPr>
          <w:rFonts w:ascii="Arial" w:hAnsi="宋体" w:eastAsia="宋体" w:cs="Arial"/>
          <w:color w:val="000000"/>
          <w:sz w:val="20"/>
          <w:szCs w:val="20"/>
        </w:rPr>
        <w:t>进行学习的；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w:t>
      </w:r>
      <w:r>
        <w:rPr>
          <w:rFonts w:ascii="Arial" w:hAnsi="Arial" w:eastAsia="宋体" w:cs="Arial"/>
          <w:color w:val="000000"/>
          <w:sz w:val="20"/>
          <w:szCs w:val="20"/>
        </w:rPr>
        <w:t>5</w:t>
      </w:r>
      <w:r>
        <w:rPr>
          <w:rFonts w:ascii="Arial" w:hAnsi="宋体" w:eastAsia="宋体" w:cs="Arial"/>
          <w:color w:val="000000"/>
          <w:sz w:val="20"/>
          <w:szCs w:val="20"/>
        </w:rPr>
        <w:t>）</w:t>
      </w:r>
      <w:r>
        <w:rPr>
          <w:rFonts w:ascii="Arial" w:hAnsi="Arial" w:eastAsia="宋体" w:cs="Arial"/>
          <w:color w:val="000000"/>
          <w:sz w:val="20"/>
          <w:szCs w:val="20"/>
        </w:rPr>
        <w:tab/>
      </w:r>
      <w:r>
        <w:rPr>
          <w:rFonts w:ascii="Arial" w:hAnsi="宋体" w:eastAsia="宋体" w:cs="Arial"/>
          <w:color w:val="000000"/>
          <w:sz w:val="20"/>
          <w:szCs w:val="20"/>
        </w:rPr>
        <w:t>进行工作的；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w:t>
      </w:r>
      <w:r>
        <w:rPr>
          <w:rFonts w:ascii="Arial" w:hAnsi="Arial" w:eastAsia="宋体" w:cs="Arial"/>
          <w:color w:val="000000"/>
          <w:sz w:val="20"/>
          <w:szCs w:val="20"/>
        </w:rPr>
        <w:t>6</w:t>
      </w:r>
      <w:r>
        <w:rPr>
          <w:rFonts w:ascii="Arial" w:hAnsi="宋体" w:eastAsia="宋体" w:cs="Arial"/>
          <w:color w:val="000000"/>
          <w:sz w:val="20"/>
          <w:szCs w:val="20"/>
        </w:rPr>
        <w:t>）</w:t>
      </w:r>
      <w:r>
        <w:rPr>
          <w:rFonts w:ascii="Arial" w:hAnsi="Arial" w:eastAsia="宋体" w:cs="Arial"/>
          <w:color w:val="000000"/>
          <w:sz w:val="20"/>
          <w:szCs w:val="20"/>
        </w:rPr>
        <w:tab/>
      </w:r>
      <w:r>
        <w:rPr>
          <w:rFonts w:ascii="Arial" w:hAnsi="宋体" w:eastAsia="宋体" w:cs="Arial"/>
          <w:color w:val="000000"/>
          <w:sz w:val="20"/>
          <w:szCs w:val="20"/>
        </w:rPr>
        <w:t>进行假期打工的；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w:t>
      </w:r>
      <w:r>
        <w:rPr>
          <w:rFonts w:ascii="Arial" w:hAnsi="Arial" w:eastAsia="宋体" w:cs="Arial"/>
          <w:color w:val="000000"/>
          <w:sz w:val="20"/>
          <w:szCs w:val="20"/>
        </w:rPr>
        <w:t>7</w:t>
      </w:r>
      <w:r>
        <w:rPr>
          <w:rFonts w:ascii="Arial" w:hAnsi="宋体" w:eastAsia="宋体" w:cs="Arial"/>
          <w:color w:val="000000"/>
          <w:sz w:val="20"/>
          <w:szCs w:val="20"/>
        </w:rPr>
        <w:t>）</w:t>
      </w:r>
      <w:r>
        <w:rPr>
          <w:rFonts w:ascii="Arial" w:hAnsi="Arial" w:eastAsia="宋体" w:cs="Arial"/>
          <w:color w:val="000000"/>
          <w:sz w:val="20"/>
          <w:szCs w:val="20"/>
        </w:rPr>
        <w:tab/>
      </w:r>
      <w:r>
        <w:rPr>
          <w:rFonts w:ascii="Arial" w:hAnsi="宋体" w:eastAsia="宋体" w:cs="Arial"/>
          <w:color w:val="000000"/>
          <w:sz w:val="20"/>
          <w:szCs w:val="20"/>
        </w:rPr>
        <w:t>进行宗教活动或志愿服务的；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w:t>
      </w:r>
      <w:r>
        <w:rPr>
          <w:rFonts w:ascii="Arial" w:hAnsi="Arial" w:eastAsia="宋体" w:cs="Arial"/>
          <w:color w:val="000000"/>
          <w:sz w:val="20"/>
          <w:szCs w:val="20"/>
        </w:rPr>
        <w:t>8</w:t>
      </w:r>
      <w:r>
        <w:rPr>
          <w:rFonts w:ascii="Arial" w:hAnsi="宋体" w:eastAsia="宋体" w:cs="Arial"/>
          <w:color w:val="000000"/>
          <w:sz w:val="20"/>
          <w:szCs w:val="20"/>
        </w:rPr>
        <w:t>）</w:t>
      </w:r>
      <w:r>
        <w:rPr>
          <w:rFonts w:ascii="Arial" w:hAnsi="Arial" w:eastAsia="宋体" w:cs="Arial"/>
          <w:color w:val="000000"/>
          <w:sz w:val="20"/>
          <w:szCs w:val="20"/>
        </w:rPr>
        <w:tab/>
      </w:r>
      <w:r>
        <w:rPr>
          <w:rFonts w:ascii="Arial" w:hAnsi="宋体" w:eastAsia="宋体" w:cs="Arial"/>
          <w:color w:val="000000"/>
          <w:sz w:val="20"/>
          <w:szCs w:val="20"/>
        </w:rPr>
        <w:t>进行投资或其他具有经济、社会、科学、技术或文化重要性的活动的；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w:t>
      </w:r>
      <w:r>
        <w:rPr>
          <w:rFonts w:ascii="Arial" w:hAnsi="Arial" w:eastAsia="宋体" w:cs="Arial"/>
          <w:color w:val="000000"/>
          <w:sz w:val="20"/>
          <w:szCs w:val="20"/>
        </w:rPr>
        <w:t>9</w:t>
      </w:r>
      <w:r>
        <w:rPr>
          <w:rFonts w:ascii="Arial" w:hAnsi="宋体" w:eastAsia="宋体" w:cs="Arial"/>
          <w:color w:val="000000"/>
          <w:sz w:val="20"/>
          <w:szCs w:val="20"/>
        </w:rPr>
        <w:t>）</w:t>
      </w:r>
      <w:r>
        <w:rPr>
          <w:rFonts w:ascii="Arial" w:hAnsi="Arial" w:eastAsia="宋体" w:cs="Arial"/>
          <w:color w:val="000000"/>
          <w:sz w:val="20"/>
          <w:szCs w:val="20"/>
        </w:rPr>
        <w:tab/>
      </w:r>
      <w:r>
        <w:rPr>
          <w:rFonts w:ascii="Arial" w:hAnsi="宋体" w:eastAsia="宋体" w:cs="Arial"/>
          <w:color w:val="000000"/>
          <w:sz w:val="20"/>
          <w:szCs w:val="20"/>
        </w:rPr>
        <w:t>进行家庭团聚的；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w:t>
      </w:r>
      <w:r>
        <w:rPr>
          <w:rFonts w:ascii="Arial" w:hAnsi="Arial" w:eastAsia="宋体" w:cs="Arial"/>
          <w:color w:val="000000"/>
          <w:sz w:val="20"/>
          <w:szCs w:val="20"/>
        </w:rPr>
        <w:t>10</w:t>
      </w:r>
      <w:r>
        <w:rPr>
          <w:rFonts w:ascii="Arial" w:hAnsi="宋体" w:eastAsia="宋体" w:cs="Arial"/>
          <w:color w:val="000000"/>
          <w:sz w:val="20"/>
          <w:szCs w:val="20"/>
        </w:rPr>
        <w:t>）</w:t>
      </w:r>
      <w:r>
        <w:rPr>
          <w:rFonts w:ascii="Arial" w:hAnsi="Arial" w:eastAsia="宋体" w:cs="Arial"/>
          <w:color w:val="000000"/>
          <w:sz w:val="20"/>
          <w:szCs w:val="20"/>
        </w:rPr>
        <w:tab/>
      </w:r>
      <w:r>
        <w:rPr>
          <w:rFonts w:ascii="Arial" w:hAnsi="宋体" w:eastAsia="宋体" w:cs="Arial"/>
          <w:color w:val="000000"/>
          <w:sz w:val="20"/>
          <w:szCs w:val="20"/>
        </w:rPr>
        <w:t>持固定期限劳动合同进行艺术或体育活动的；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w:t>
      </w:r>
      <w:r>
        <w:rPr>
          <w:rFonts w:ascii="Arial" w:hAnsi="Arial" w:eastAsia="宋体" w:cs="Arial"/>
          <w:color w:val="000000"/>
          <w:sz w:val="20"/>
          <w:szCs w:val="20"/>
        </w:rPr>
        <w:tab/>
      </w:r>
      <w:r>
        <w:rPr>
          <w:rFonts w:ascii="Arial" w:hAnsi="宋体" w:eastAsia="宋体" w:cs="Arial"/>
          <w:color w:val="000000"/>
          <w:sz w:val="20"/>
          <w:szCs w:val="20"/>
        </w:rPr>
        <w:t>移民为国际签证相关条约的受益者；</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（三）</w:t>
      </w:r>
      <w:r>
        <w:rPr>
          <w:rFonts w:ascii="Arial" w:hAnsi="Arial" w:eastAsia="宋体" w:cs="Arial"/>
          <w:color w:val="000000"/>
          <w:sz w:val="20"/>
          <w:szCs w:val="20"/>
        </w:rPr>
        <w:tab/>
      </w:r>
      <w:r>
        <w:rPr>
          <w:rFonts w:ascii="Arial" w:hAnsi="宋体" w:eastAsia="宋体" w:cs="Arial"/>
          <w:color w:val="000000"/>
          <w:sz w:val="20"/>
          <w:szCs w:val="20"/>
        </w:rPr>
        <w:t>其他执行细则规定的情况。</w:t>
      </w:r>
    </w:p>
    <w:p>
      <w:pPr>
        <w:pStyle w:val="22"/>
        <w:numPr>
          <w:ilvl w:val="0"/>
          <w:numId w:val="1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无论与巴西研究或教学机构有无雇佣关系，均可向移民签发用于进行研究、教学或学术推广的临时签证；在有雇佣关系时，需提供相关的高等学历证明或同等的科学水平认可证明。</w:t>
      </w:r>
    </w:p>
    <w:p>
      <w:pPr>
        <w:pStyle w:val="22"/>
        <w:numPr>
          <w:ilvl w:val="0"/>
          <w:numId w:val="1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在证明有足够经济实力的情况下，用于进行疾病治疗的临时签证可授予移民本人及其陪同人员。</w:t>
      </w:r>
    </w:p>
    <w:p>
      <w:pPr>
        <w:pStyle w:val="22"/>
        <w:numPr>
          <w:ilvl w:val="0"/>
          <w:numId w:val="1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用于人道主义接纳的临时签证可授予面临</w:t>
      </w:r>
      <w:r>
        <w:rPr>
          <w:rFonts w:ascii="Arial" w:hAnsi="宋体" w:eastAsia="宋体" w:cs="Arial"/>
          <w:color w:val="000000"/>
          <w:sz w:val="20"/>
          <w:szCs w:val="20"/>
          <w:lang w:val="en-US"/>
        </w:rPr>
        <w:t>严重或即将发生的</w:t>
      </w:r>
      <w:r>
        <w:rPr>
          <w:rFonts w:ascii="Arial" w:hAnsi="宋体" w:eastAsia="宋体" w:cs="Arial"/>
          <w:color w:val="000000"/>
          <w:sz w:val="20"/>
          <w:szCs w:val="20"/>
        </w:rPr>
        <w:t>政治动荡、武装冲突、大规模灾害、环境灾难或严重侵犯人权</w:t>
      </w:r>
      <w:r>
        <w:rPr>
          <w:rFonts w:hint="eastAsia" w:ascii="Arial" w:hAnsi="宋体" w:eastAsia="宋体" w:cs="Arial"/>
          <w:color w:val="000000"/>
          <w:sz w:val="20"/>
          <w:szCs w:val="20"/>
        </w:rPr>
        <w:t>或</w:t>
      </w:r>
      <w:r>
        <w:rPr>
          <w:rFonts w:ascii="Arial" w:hAnsi="宋体" w:eastAsia="宋体" w:cs="Arial"/>
          <w:color w:val="000000"/>
          <w:sz w:val="20"/>
          <w:szCs w:val="20"/>
        </w:rPr>
        <w:t>国际人道主义法</w:t>
      </w:r>
      <w:r>
        <w:rPr>
          <w:rFonts w:hint="eastAsia" w:ascii="Arial" w:hAnsi="宋体" w:eastAsia="宋体" w:cs="Arial"/>
          <w:color w:val="000000"/>
          <w:sz w:val="20"/>
          <w:szCs w:val="20"/>
        </w:rPr>
        <w:t>、</w:t>
      </w:r>
      <w:r>
        <w:rPr>
          <w:rFonts w:ascii="Arial" w:hAnsi="宋体" w:eastAsia="宋体" w:cs="Arial"/>
          <w:color w:val="000000"/>
          <w:sz w:val="20"/>
          <w:szCs w:val="20"/>
        </w:rPr>
        <w:t>或执行细则</w:t>
      </w:r>
      <w:r>
        <w:rPr>
          <w:rFonts w:hint="eastAsia" w:ascii="Arial" w:hAnsi="宋体" w:eastAsia="宋体" w:cs="Arial"/>
          <w:color w:val="000000"/>
          <w:sz w:val="20"/>
          <w:szCs w:val="20"/>
        </w:rPr>
        <w:t>规定</w:t>
      </w:r>
      <w:r>
        <w:rPr>
          <w:rFonts w:ascii="Arial" w:hAnsi="宋体" w:eastAsia="宋体" w:cs="Arial"/>
          <w:color w:val="000000"/>
          <w:sz w:val="20"/>
          <w:szCs w:val="20"/>
        </w:rPr>
        <w:t>的其他情况</w:t>
      </w:r>
      <w:r>
        <w:rPr>
          <w:rFonts w:hint="eastAsia" w:ascii="Arial" w:hAnsi="宋体" w:eastAsia="宋体" w:cs="Arial"/>
          <w:color w:val="000000"/>
          <w:sz w:val="20"/>
          <w:szCs w:val="20"/>
        </w:rPr>
        <w:t>下</w:t>
      </w:r>
      <w:r>
        <w:rPr>
          <w:rFonts w:ascii="Arial" w:hAnsi="宋体" w:eastAsia="宋体" w:cs="Arial"/>
          <w:color w:val="000000"/>
          <w:sz w:val="20"/>
          <w:szCs w:val="20"/>
        </w:rPr>
        <w:t>的无国籍或任何其他国籍人士</w:t>
      </w:r>
      <w:r>
        <w:rPr>
          <w:rFonts w:hint="eastAsia" w:ascii="Arial" w:hAnsi="宋体" w:eastAsia="宋体" w:cs="Arial"/>
          <w:color w:val="000000"/>
          <w:sz w:val="20"/>
          <w:szCs w:val="20"/>
        </w:rPr>
        <w:t>。</w:t>
      </w:r>
    </w:p>
    <w:p>
      <w:pPr>
        <w:pStyle w:val="22"/>
        <w:numPr>
          <w:ilvl w:val="0"/>
          <w:numId w:val="1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用于留学的临时签证可授予希望来巴西参加正规课程</w:t>
      </w:r>
      <w:r>
        <w:rPr>
          <w:rFonts w:ascii="Arial" w:hAnsi="宋体" w:eastAsia="宋体" w:cs="Arial"/>
          <w:color w:val="000000"/>
          <w:sz w:val="20"/>
          <w:szCs w:val="20"/>
          <w:lang w:val="en-US"/>
        </w:rPr>
        <w:t>、</w:t>
      </w:r>
      <w:r>
        <w:rPr>
          <w:rFonts w:ascii="Arial" w:hAnsi="宋体" w:eastAsia="宋体" w:cs="Arial"/>
          <w:color w:val="000000"/>
          <w:sz w:val="20"/>
          <w:szCs w:val="20"/>
        </w:rPr>
        <w:t>进行实习或交换学习、研究的移民。</w:t>
      </w:r>
    </w:p>
    <w:p>
      <w:pPr>
        <w:pStyle w:val="22"/>
        <w:numPr>
          <w:ilvl w:val="0"/>
          <w:numId w:val="1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根据执行细则规定的情况，用于工作的临时签证可授予前来从事劳务活动的移民，</w:t>
      </w:r>
      <w:r>
        <w:rPr>
          <w:rFonts w:ascii="Arial" w:hAnsi="宋体" w:eastAsia="宋体" w:cs="Arial"/>
          <w:color w:val="000000"/>
          <w:sz w:val="20"/>
          <w:szCs w:val="20"/>
          <w:lang w:val="en-US"/>
        </w:rPr>
        <w:t>无论是否在巴西存在雇佣关系，但需要在巴西</w:t>
      </w:r>
      <w:r>
        <w:rPr>
          <w:rFonts w:hint="eastAsia" w:ascii="Arial" w:hAnsi="宋体" w:eastAsia="宋体" w:cs="Arial"/>
          <w:color w:val="000000"/>
          <w:sz w:val="20"/>
          <w:szCs w:val="20"/>
          <w:lang w:val="en-US"/>
        </w:rPr>
        <w:t>经营</w:t>
      </w:r>
      <w:r>
        <w:rPr>
          <w:rFonts w:ascii="Arial" w:hAnsi="宋体" w:eastAsia="宋体" w:cs="Arial"/>
          <w:color w:val="000000"/>
          <w:sz w:val="20"/>
          <w:szCs w:val="20"/>
          <w:lang w:val="en-US"/>
        </w:rPr>
        <w:t>的法人</w:t>
      </w:r>
      <w:r>
        <w:rPr>
          <w:rFonts w:hint="eastAsia" w:ascii="Arial" w:hAnsi="宋体" w:eastAsia="宋体" w:cs="Arial"/>
          <w:color w:val="000000"/>
          <w:sz w:val="20"/>
          <w:szCs w:val="20"/>
          <w:lang w:val="en-US"/>
        </w:rPr>
        <w:t>实体</w:t>
      </w:r>
      <w:r>
        <w:rPr>
          <w:rFonts w:ascii="Arial" w:hAnsi="宋体" w:eastAsia="宋体" w:cs="Arial"/>
          <w:color w:val="000000"/>
          <w:sz w:val="20"/>
          <w:szCs w:val="20"/>
          <w:lang w:val="en-US"/>
        </w:rPr>
        <w:t>正式提出申请；若移民可提供具有高等教育学历的证明或同等文件，则可免除上述要求。</w:t>
      </w:r>
    </w:p>
    <w:p>
      <w:pPr>
        <w:pStyle w:val="22"/>
        <w:numPr>
          <w:ilvl w:val="0"/>
          <w:numId w:val="1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用于假期打工的临时签证可授予年满十六周岁、且其原籍国向巴西公民提供同等待遇国家的移民，具体要求应通过外交渠道确定。</w:t>
      </w:r>
    </w:p>
    <w:p>
      <w:pPr>
        <w:pStyle w:val="22"/>
        <w:numPr>
          <w:ilvl w:val="0"/>
          <w:numId w:val="1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进行长途旅行或在沿巴西海岸游轮上工作的海员进入巴西时，无需申请本章节第（一）项第（</w:t>
      </w:r>
      <w:r>
        <w:rPr>
          <w:rFonts w:ascii="Arial" w:hAnsi="Arial" w:eastAsia="宋体" w:cs="Arial"/>
          <w:color w:val="000000"/>
          <w:sz w:val="20"/>
          <w:szCs w:val="20"/>
        </w:rPr>
        <w:t>5</w:t>
      </w:r>
      <w:r>
        <w:rPr>
          <w:rFonts w:ascii="Arial" w:hAnsi="宋体" w:eastAsia="宋体" w:cs="Arial"/>
          <w:color w:val="000000"/>
          <w:sz w:val="20"/>
          <w:szCs w:val="20"/>
        </w:rPr>
        <w:t>）点所</w:t>
      </w:r>
      <w:r>
        <w:rPr>
          <w:rFonts w:hint="eastAsia" w:ascii="Arial" w:hAnsi="宋体" w:eastAsia="宋体" w:cs="Arial"/>
          <w:color w:val="000000"/>
          <w:sz w:val="20"/>
          <w:szCs w:val="20"/>
        </w:rPr>
        <w:t>涉及</w:t>
      </w:r>
      <w:r>
        <w:rPr>
          <w:rFonts w:ascii="Arial" w:hAnsi="宋体" w:eastAsia="宋体" w:cs="Arial"/>
          <w:color w:val="000000"/>
          <w:sz w:val="20"/>
          <w:szCs w:val="20"/>
        </w:rPr>
        <w:t>的签证，而仅凭国际海员证即可，具体要求参见执行细则。</w:t>
      </w:r>
    </w:p>
    <w:p>
      <w:pPr>
        <w:pStyle w:val="22"/>
        <w:numPr>
          <w:ilvl w:val="0"/>
          <w:numId w:val="1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持工作目的临时签证的移民可以在从事劳务活动期间更改工作地点。</w:t>
      </w:r>
    </w:p>
    <w:p>
      <w:pPr>
        <w:pStyle w:val="22"/>
        <w:numPr>
          <w:ilvl w:val="0"/>
          <w:numId w:val="16"/>
        </w:numPr>
        <w:spacing w:after="100" w:line="240" w:lineRule="auto"/>
        <w:rPr>
          <w:rFonts w:ascii="Arial" w:hAnsi="Arial" w:eastAsia="宋体" w:cs="Arial"/>
          <w:b/>
          <w:color w:val="000000"/>
          <w:sz w:val="20"/>
          <w:szCs w:val="20"/>
        </w:rPr>
      </w:pPr>
      <w:r>
        <w:rPr>
          <w:rFonts w:ascii="Arial" w:hAnsi="宋体" w:eastAsia="宋体" w:cs="Arial"/>
          <w:color w:val="000000"/>
          <w:sz w:val="20"/>
          <w:szCs w:val="20"/>
        </w:rPr>
        <w:t>用于进行投资的临时签证可授予向具有促进本国就业和收入潜力的项目注资的移民。</w:t>
      </w:r>
    </w:p>
    <w:p>
      <w:pPr>
        <w:pStyle w:val="22"/>
        <w:numPr>
          <w:ilvl w:val="0"/>
          <w:numId w:val="16"/>
        </w:numPr>
        <w:spacing w:after="100" w:line="240" w:lineRule="auto"/>
        <w:rPr>
          <w:rFonts w:ascii="Arial" w:hAnsi="宋体" w:eastAsia="宋体" w:cs="Arial"/>
          <w:color w:val="000000"/>
          <w:sz w:val="20"/>
          <w:szCs w:val="20"/>
        </w:rPr>
      </w:pPr>
      <w:r>
        <w:rPr>
          <w:rFonts w:ascii="Arial" w:hAnsi="宋体" w:eastAsia="宋体" w:cs="Arial"/>
          <w:color w:val="000000"/>
          <w:sz w:val="20"/>
          <w:szCs w:val="20"/>
        </w:rPr>
        <w:t>（被否决）</w:t>
      </w:r>
      <w:r>
        <w:rPr>
          <w:rFonts w:hint="eastAsia" w:ascii="Arial" w:hAnsi="宋体" w:eastAsia="宋体" w:cs="Arial"/>
          <w:color w:val="000000"/>
          <w:sz w:val="20"/>
          <w:szCs w:val="20"/>
        </w:rPr>
        <w:t>。</w:t>
      </w:r>
    </w:p>
    <w:p>
      <w:pPr>
        <w:pStyle w:val="4"/>
        <w:jc w:val="center"/>
        <w:rPr>
          <w:rFonts w:ascii="Arial" w:hAnsi="Arial" w:eastAsia="宋体" w:cs="Arial"/>
          <w:color w:val="000000" w:themeColor="text1"/>
          <w14:textFill>
            <w14:solidFill>
              <w14:schemeClr w14:val="tx1"/>
            </w14:solidFill>
          </w14:textFill>
        </w:rPr>
      </w:pPr>
      <w:r>
        <w:rPr>
          <w:rFonts w:ascii="Arial" w:hAnsi="宋体" w:eastAsia="宋体" w:cs="Arial"/>
          <w:color w:val="000000" w:themeColor="text1"/>
          <w14:textFill>
            <w14:solidFill>
              <w14:schemeClr w14:val="tx1"/>
            </w14:solidFill>
          </w14:textFill>
        </w:rPr>
        <w:t>第五小节</w:t>
      </w:r>
      <w:r>
        <w:rPr>
          <w:rFonts w:ascii="Arial" w:hAnsi="Arial"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外交、公务和礼遇签证</w:t>
      </w:r>
    </w:p>
    <w:p>
      <w:pPr>
        <w:spacing w:after="100" w:line="240" w:lineRule="auto"/>
        <w:jc w:val="center"/>
        <w:rPr>
          <w:rFonts w:ascii="Arial" w:hAnsi="Arial" w:eastAsia="宋体" w:cs="Arial"/>
          <w:b/>
          <w:bCs/>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第十五条</w:t>
      </w:r>
      <w:r>
        <w:rPr>
          <w:rFonts w:ascii="Arial" w:hAnsi="Arial" w:eastAsia="宋体" w:cs="Arial"/>
          <w:color w:val="000000"/>
          <w:sz w:val="20"/>
          <w:szCs w:val="20"/>
        </w:rPr>
        <w:tab/>
      </w:r>
      <w:r>
        <w:rPr>
          <w:rFonts w:ascii="Arial" w:hAnsi="宋体" w:eastAsia="宋体" w:cs="Arial"/>
          <w:color w:val="000000"/>
          <w:sz w:val="20"/>
          <w:szCs w:val="20"/>
        </w:rPr>
        <w:t>外交、公务和礼遇签证的授予、延期及豁免应遵照本法及</w:t>
      </w:r>
      <w:r>
        <w:rPr>
          <w:rFonts w:hint="eastAsia" w:ascii="Arial" w:hAnsi="宋体" w:eastAsia="宋体" w:cs="Arial"/>
          <w:color w:val="000000"/>
          <w:sz w:val="20"/>
          <w:szCs w:val="20"/>
        </w:rPr>
        <w:t>相关</w:t>
      </w:r>
      <w:r>
        <w:rPr>
          <w:rFonts w:ascii="Arial" w:hAnsi="宋体" w:eastAsia="宋体" w:cs="Arial"/>
          <w:color w:val="000000"/>
          <w:sz w:val="20"/>
          <w:szCs w:val="20"/>
        </w:rPr>
        <w:t>执行细则的规定。</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外交和公务签证可转为居留许可，这将导致原签证</w:t>
      </w:r>
      <w:r>
        <w:rPr>
          <w:rFonts w:hint="eastAsia" w:ascii="Arial" w:hAnsi="宋体" w:eastAsia="宋体" w:cs="Arial"/>
          <w:color w:val="000000"/>
          <w:sz w:val="20"/>
          <w:szCs w:val="20"/>
        </w:rPr>
        <w:t>赋予的</w:t>
      </w:r>
      <w:r>
        <w:rPr>
          <w:rFonts w:ascii="Arial" w:hAnsi="宋体" w:eastAsia="宋体" w:cs="Arial"/>
          <w:color w:val="000000"/>
          <w:sz w:val="20"/>
          <w:szCs w:val="20"/>
        </w:rPr>
        <w:t>所有特权、待遇和豁免权</w:t>
      </w:r>
      <w:r>
        <w:rPr>
          <w:rFonts w:hint="eastAsia" w:ascii="Arial" w:hAnsi="宋体" w:eastAsia="宋体" w:cs="Arial"/>
          <w:color w:val="000000"/>
          <w:sz w:val="20"/>
          <w:szCs w:val="20"/>
        </w:rPr>
        <w:t>的</w:t>
      </w:r>
      <w:r>
        <w:rPr>
          <w:rFonts w:ascii="Arial" w:hAnsi="宋体" w:eastAsia="宋体" w:cs="Arial"/>
          <w:color w:val="000000"/>
          <w:sz w:val="20"/>
          <w:szCs w:val="20"/>
        </w:rPr>
        <w:t>丧失。</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第十六条</w:t>
      </w:r>
      <w:r>
        <w:rPr>
          <w:rFonts w:ascii="Arial" w:hAnsi="Arial" w:eastAsia="宋体" w:cs="Arial"/>
          <w:color w:val="000000"/>
          <w:sz w:val="20"/>
          <w:szCs w:val="20"/>
        </w:rPr>
        <w:tab/>
      </w:r>
      <w:r>
        <w:rPr>
          <w:rFonts w:ascii="Arial" w:hAnsi="宋体" w:eastAsia="宋体" w:cs="Arial"/>
          <w:color w:val="000000"/>
          <w:sz w:val="20"/>
          <w:szCs w:val="20"/>
        </w:rPr>
        <w:t>外交和公务签证可授予代表外国政府或被认可的国际组织前来巴西进行临时或常驻公务活动的外国政要及官员。</w:t>
      </w:r>
    </w:p>
    <w:p>
      <w:pPr>
        <w:pStyle w:val="22"/>
        <w:numPr>
          <w:ilvl w:val="0"/>
          <w:numId w:val="17"/>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巴西劳动法律法规不适用于本小节中所涉及的签证持有者。</w:t>
      </w:r>
    </w:p>
    <w:p>
      <w:pPr>
        <w:pStyle w:val="22"/>
        <w:numPr>
          <w:ilvl w:val="0"/>
          <w:numId w:val="17"/>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外交和公务签证可延伸至本小节内涉及的官员家属。</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第十七条</w:t>
      </w:r>
      <w:r>
        <w:rPr>
          <w:rFonts w:ascii="Arial" w:hAnsi="Arial" w:eastAsia="宋体" w:cs="Arial"/>
          <w:color w:val="000000"/>
          <w:sz w:val="20"/>
          <w:szCs w:val="20"/>
        </w:rPr>
        <w:tab/>
      </w:r>
      <w:r>
        <w:rPr>
          <w:rFonts w:ascii="Arial" w:hAnsi="宋体" w:eastAsia="宋体" w:cs="Arial"/>
          <w:color w:val="000000"/>
          <w:sz w:val="20"/>
          <w:szCs w:val="20"/>
        </w:rPr>
        <w:t>外交或公务签证持有者仅可从外国政府或国际机构获得薪酬，相关条约对本事项有专门规定的除外。</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外交或公务签证持有者家属可在巴西劳动法律法规的保护下在巴西从事有偿工作，前提是其原籍国必须给予巴西公民同等待遇，并通过外交渠道告知。</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第十八条</w:t>
      </w:r>
      <w:r>
        <w:rPr>
          <w:rFonts w:ascii="Arial" w:hAnsi="Arial" w:eastAsia="宋体" w:cs="Arial"/>
          <w:color w:val="000000"/>
          <w:sz w:val="20"/>
          <w:szCs w:val="20"/>
        </w:rPr>
        <w:tab/>
      </w:r>
      <w:r>
        <w:rPr>
          <w:rFonts w:ascii="Arial" w:hAnsi="Arial" w:eastAsia="宋体" w:cs="Arial"/>
          <w:color w:val="000000"/>
          <w:sz w:val="20"/>
          <w:szCs w:val="20"/>
        </w:rPr>
        <w:t xml:space="preserve"> </w:t>
      </w:r>
      <w:r>
        <w:rPr>
          <w:rFonts w:ascii="Arial" w:hAnsi="宋体" w:eastAsia="宋体" w:cs="Arial"/>
          <w:color w:val="000000"/>
          <w:sz w:val="20"/>
          <w:szCs w:val="20"/>
        </w:rPr>
        <w:t>持礼遇签证的私人雇员只能为其持外交、公务或礼遇签证的雇主提供有报酬工作，并受巴西劳动法律法规的保护。</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外交、公务或礼遇签证持有者应对其私人雇员离开本国领土负责。</w:t>
      </w:r>
    </w:p>
    <w:p>
      <w:pPr>
        <w:spacing w:after="100" w:line="240" w:lineRule="auto"/>
        <w:ind w:firstLine="567"/>
        <w:rPr>
          <w:rFonts w:ascii="Arial" w:hAnsi="Arial" w:eastAsia="宋体" w:cs="Arial"/>
          <w:color w:val="000000"/>
          <w:sz w:val="20"/>
          <w:szCs w:val="20"/>
        </w:rPr>
      </w:pPr>
    </w:p>
    <w:p>
      <w:pPr>
        <w:pStyle w:val="3"/>
        <w:numPr>
          <w:ilvl w:val="0"/>
          <w:numId w:val="8"/>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移民及外交、公务或礼遇签证持有者的注册和身份登记</w:t>
      </w:r>
    </w:p>
    <w:p>
      <w:pPr>
        <w:spacing w:after="100" w:line="240" w:lineRule="auto"/>
        <w:ind w:firstLine="567"/>
        <w:rPr>
          <w:rFonts w:ascii="Arial" w:hAnsi="宋体" w:eastAsia="宋体" w:cs="Arial"/>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第十九条</w:t>
      </w:r>
      <w:r>
        <w:rPr>
          <w:rFonts w:ascii="Arial" w:hAnsi="Arial" w:eastAsia="宋体" w:cs="Arial"/>
          <w:color w:val="000000"/>
          <w:sz w:val="20"/>
          <w:szCs w:val="20"/>
        </w:rPr>
        <w:tab/>
      </w:r>
      <w:r>
        <w:rPr>
          <w:rFonts w:ascii="Arial" w:hAnsi="Arial" w:eastAsia="宋体" w:cs="Arial"/>
          <w:color w:val="000000"/>
          <w:sz w:val="20"/>
          <w:szCs w:val="20"/>
        </w:rPr>
        <w:t xml:space="preserve"> </w:t>
      </w:r>
      <w:r>
        <w:rPr>
          <w:rFonts w:ascii="Arial" w:hAnsi="宋体" w:eastAsia="宋体" w:cs="Arial"/>
          <w:color w:val="000000"/>
          <w:sz w:val="20"/>
          <w:szCs w:val="20"/>
        </w:rPr>
        <w:t>所有持有临时签证或居留许可的移民必须进行注册，即通过采集个人资料和生物特征识别数据进行身份登记。</w:t>
      </w:r>
    </w:p>
    <w:p>
      <w:pPr>
        <w:pStyle w:val="22"/>
        <w:numPr>
          <w:ilvl w:val="0"/>
          <w:numId w:val="1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该注册将产生唯一</w:t>
      </w:r>
      <w:r>
        <w:rPr>
          <w:rFonts w:hint="eastAsia" w:ascii="Arial" w:hAnsi="宋体" w:eastAsia="宋体" w:cs="Arial"/>
          <w:color w:val="000000"/>
          <w:sz w:val="20"/>
          <w:szCs w:val="20"/>
        </w:rPr>
        <w:t>的</w:t>
      </w:r>
      <w:r>
        <w:rPr>
          <w:rFonts w:ascii="Arial" w:hAnsi="宋体" w:eastAsia="宋体" w:cs="Arial"/>
          <w:color w:val="000000"/>
          <w:sz w:val="20"/>
          <w:szCs w:val="20"/>
        </w:rPr>
        <w:t>标识号码，以此</w:t>
      </w:r>
      <w:r>
        <w:rPr>
          <w:rFonts w:hint="eastAsia" w:ascii="Arial" w:hAnsi="宋体" w:eastAsia="宋体" w:cs="Arial"/>
          <w:color w:val="000000"/>
          <w:sz w:val="20"/>
          <w:szCs w:val="20"/>
        </w:rPr>
        <w:t>充分保障</w:t>
      </w:r>
      <w:r>
        <w:rPr>
          <w:rFonts w:ascii="Arial" w:hAnsi="宋体" w:eastAsia="宋体" w:cs="Arial"/>
          <w:color w:val="000000"/>
          <w:sz w:val="20"/>
          <w:szCs w:val="20"/>
        </w:rPr>
        <w:t>公民生活中民事行为</w:t>
      </w:r>
      <w:r>
        <w:rPr>
          <w:rFonts w:hint="eastAsia" w:ascii="Arial" w:hAnsi="宋体" w:eastAsia="宋体" w:cs="Arial"/>
          <w:color w:val="000000"/>
          <w:sz w:val="20"/>
          <w:szCs w:val="20"/>
        </w:rPr>
        <w:t>的实施</w:t>
      </w:r>
      <w:r>
        <w:rPr>
          <w:rFonts w:ascii="Arial" w:hAnsi="宋体" w:eastAsia="宋体" w:cs="Arial"/>
          <w:color w:val="000000"/>
          <w:sz w:val="20"/>
          <w:szCs w:val="20"/>
        </w:rPr>
        <w:t>。</w:t>
      </w:r>
    </w:p>
    <w:p>
      <w:pPr>
        <w:pStyle w:val="22"/>
        <w:numPr>
          <w:ilvl w:val="0"/>
          <w:numId w:val="1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移民的身份证件将根据</w:t>
      </w:r>
      <w:r>
        <w:rPr>
          <w:rFonts w:hint="eastAsia" w:ascii="Arial" w:hAnsi="宋体" w:eastAsia="宋体" w:cs="Arial"/>
          <w:color w:val="000000"/>
          <w:sz w:val="20"/>
          <w:szCs w:val="20"/>
        </w:rPr>
        <w:t>该</w:t>
      </w:r>
      <w:r>
        <w:rPr>
          <w:rFonts w:ascii="Arial" w:hAnsi="宋体" w:eastAsia="宋体" w:cs="Arial"/>
          <w:color w:val="000000"/>
          <w:sz w:val="20"/>
          <w:szCs w:val="20"/>
        </w:rPr>
        <w:t>唯一标识号码签发。</w:t>
      </w:r>
    </w:p>
    <w:p>
      <w:pPr>
        <w:pStyle w:val="22"/>
        <w:numPr>
          <w:ilvl w:val="0"/>
          <w:numId w:val="1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在身份证件签发之前，移民向主管部门提交身份登记申请的证明文件可确保其享有本法规定的各项权利。</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第二十条</w:t>
      </w:r>
      <w:r>
        <w:rPr>
          <w:rFonts w:ascii="Arial" w:hAnsi="Arial" w:eastAsia="宋体" w:cs="Arial"/>
          <w:color w:val="000000"/>
          <w:sz w:val="20"/>
          <w:szCs w:val="20"/>
        </w:rPr>
        <w:tab/>
      </w:r>
      <w:r>
        <w:rPr>
          <w:rFonts w:ascii="Arial" w:hAnsi="Arial" w:eastAsia="宋体" w:cs="Arial"/>
          <w:color w:val="000000"/>
          <w:sz w:val="20"/>
          <w:szCs w:val="20"/>
        </w:rPr>
        <w:t xml:space="preserve"> </w:t>
      </w:r>
      <w:r>
        <w:rPr>
          <w:rFonts w:ascii="Arial" w:hAnsi="宋体" w:eastAsia="宋体" w:cs="Arial"/>
          <w:color w:val="000000"/>
          <w:sz w:val="20"/>
          <w:szCs w:val="20"/>
        </w:rPr>
        <w:t>申请避难、庇护、无国籍认定和人道主义接纳人员的身份登记可通过移民能够提交的文件来进行。</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第二十一条</w:t>
      </w:r>
      <w:r>
        <w:rPr>
          <w:rFonts w:ascii="Arial" w:hAnsi="Arial" w:eastAsia="宋体" w:cs="Arial"/>
          <w:color w:val="000000"/>
          <w:sz w:val="20"/>
          <w:szCs w:val="20"/>
        </w:rPr>
        <w:t xml:space="preserve"> </w:t>
      </w:r>
      <w:r>
        <w:rPr>
          <w:rFonts w:ascii="Arial" w:hAnsi="宋体" w:eastAsia="宋体" w:cs="Arial"/>
          <w:color w:val="000000"/>
          <w:sz w:val="20"/>
          <w:szCs w:val="20"/>
        </w:rPr>
        <w:t>在本法公布之日前签发的身份文件仍继续有效，直至其被全部替换为止。</w:t>
      </w:r>
    </w:p>
    <w:p>
      <w:pPr>
        <w:spacing w:after="100" w:line="240" w:lineRule="auto"/>
        <w:ind w:firstLine="567"/>
        <w:rPr>
          <w:rFonts w:ascii="Arial" w:hAnsi="宋体" w:eastAsia="宋体" w:cs="Arial"/>
          <w:color w:val="000000"/>
          <w:sz w:val="20"/>
          <w:szCs w:val="20"/>
        </w:rPr>
      </w:pPr>
      <w:r>
        <w:rPr>
          <w:rFonts w:ascii="Arial" w:hAnsi="宋体" w:eastAsia="宋体" w:cs="Arial"/>
          <w:color w:val="000000"/>
          <w:sz w:val="20"/>
          <w:szCs w:val="20"/>
        </w:rPr>
        <w:t>第二十二条</w:t>
      </w:r>
      <w:r>
        <w:rPr>
          <w:rFonts w:ascii="Arial" w:hAnsi="Arial" w:eastAsia="宋体" w:cs="Arial"/>
          <w:color w:val="000000"/>
          <w:sz w:val="20"/>
          <w:szCs w:val="20"/>
        </w:rPr>
        <w:t xml:space="preserve"> </w:t>
      </w:r>
      <w:r>
        <w:rPr>
          <w:rFonts w:ascii="Arial" w:hAnsi="宋体" w:eastAsia="宋体" w:cs="Arial"/>
          <w:color w:val="000000"/>
          <w:sz w:val="20"/>
          <w:szCs w:val="20"/>
        </w:rPr>
        <w:t>外交、公务或礼遇签证持有者的身份登记、身份证件以及对其登记信息的管理方式将由执行细则的专门内容确定。</w:t>
      </w:r>
    </w:p>
    <w:p>
      <w:pPr>
        <w:spacing w:after="100" w:line="240" w:lineRule="auto"/>
        <w:ind w:firstLine="567"/>
        <w:rPr>
          <w:rFonts w:ascii="Arial" w:hAnsi="Arial" w:eastAsia="宋体" w:cs="Arial"/>
          <w:color w:val="000000"/>
          <w:sz w:val="20"/>
          <w:szCs w:val="20"/>
        </w:rPr>
      </w:pPr>
    </w:p>
    <w:p>
      <w:pPr>
        <w:pStyle w:val="2"/>
        <w:numPr>
          <w:ilvl w:val="0"/>
          <w:numId w:val="1"/>
        </w:numPr>
        <w:jc w:val="center"/>
        <w:rPr>
          <w:rFonts w:ascii="Arial" w:hAnsi="宋体" w:eastAsia="宋体" w:cs="Arial"/>
          <w:color w:val="000000" w:themeColor="text1"/>
          <w14:textFill>
            <w14:solidFill>
              <w14:schemeClr w14:val="tx1"/>
            </w14:solidFill>
          </w14:textFill>
        </w:rPr>
      </w:pPr>
      <w:r>
        <w:rPr>
          <w:rFonts w:ascii="Arial" w:hAnsi="宋体" w:eastAsia="宋体" w:cs="Arial"/>
          <w:color w:val="000000" w:themeColor="text1"/>
          <w14:textFill>
            <w14:solidFill>
              <w14:schemeClr w14:val="tx1"/>
            </w14:solidFill>
          </w14:textFill>
        </w:rPr>
        <w:t>移民和访客的司法地位</w:t>
      </w:r>
    </w:p>
    <w:p>
      <w:pPr>
        <w:pStyle w:val="3"/>
        <w:numPr>
          <w:ilvl w:val="0"/>
          <w:numId w:val="19"/>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边境居民</w:t>
      </w:r>
    </w:p>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第二十三条</w:t>
      </w:r>
      <w:r>
        <w:rPr>
          <w:rFonts w:ascii="Arial" w:hAnsi="Arial" w:eastAsia="宋体" w:cs="Arial"/>
          <w:color w:val="000000"/>
          <w:sz w:val="20"/>
          <w:szCs w:val="20"/>
        </w:rPr>
        <w:t xml:space="preserve"> </w:t>
      </w:r>
      <w:r>
        <w:rPr>
          <w:rFonts w:ascii="Arial" w:hAnsi="宋体" w:eastAsia="宋体" w:cs="Arial"/>
          <w:color w:val="000000"/>
          <w:sz w:val="20"/>
          <w:szCs w:val="20"/>
        </w:rPr>
        <w:t>在边境居民提出申请的情况下，为了方便其自由流动，可向其授予许可以便</w:t>
      </w:r>
      <w:r>
        <w:rPr>
          <w:rFonts w:hint="eastAsia" w:ascii="Arial" w:hAnsi="宋体" w:eastAsia="宋体" w:cs="Arial"/>
          <w:color w:val="000000"/>
          <w:sz w:val="20"/>
          <w:szCs w:val="20"/>
        </w:rPr>
        <w:t>实施</w:t>
      </w:r>
      <w:r>
        <w:rPr>
          <w:rFonts w:ascii="Arial" w:hAnsi="宋体" w:eastAsia="宋体" w:cs="Arial"/>
          <w:color w:val="000000"/>
          <w:sz w:val="20"/>
          <w:szCs w:val="20"/>
        </w:rPr>
        <w:t>民事行为。</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具体的条件可通过执行细则或条约规定。</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第二十四条</w:t>
      </w:r>
      <w:r>
        <w:rPr>
          <w:rFonts w:ascii="Arial" w:hAnsi="Arial" w:eastAsia="宋体" w:cs="Arial"/>
          <w:color w:val="000000"/>
          <w:sz w:val="20"/>
          <w:szCs w:val="20"/>
        </w:rPr>
        <w:t xml:space="preserve"> </w:t>
      </w:r>
      <w:r>
        <w:rPr>
          <w:rFonts w:ascii="Arial" w:hAnsi="宋体" w:eastAsia="宋体" w:cs="Arial"/>
          <w:color w:val="000000"/>
          <w:sz w:val="20"/>
          <w:szCs w:val="20"/>
        </w:rPr>
        <w:t>第二十三条中涉及的许可应指明居民可依</w:t>
      </w:r>
      <w:r>
        <w:rPr>
          <w:rFonts w:hint="eastAsia" w:ascii="Arial" w:hAnsi="宋体" w:eastAsia="宋体" w:cs="Arial"/>
          <w:color w:val="000000"/>
          <w:sz w:val="20"/>
          <w:szCs w:val="20"/>
        </w:rPr>
        <w:t>本</w:t>
      </w:r>
      <w:r>
        <w:rPr>
          <w:rFonts w:ascii="Arial" w:hAnsi="宋体" w:eastAsia="宋体" w:cs="Arial"/>
          <w:color w:val="000000"/>
          <w:sz w:val="20"/>
          <w:szCs w:val="20"/>
        </w:rPr>
        <w:t>法行使其权利的具体边境城市。</w:t>
      </w:r>
    </w:p>
    <w:p>
      <w:pPr>
        <w:pStyle w:val="22"/>
        <w:numPr>
          <w:ilvl w:val="0"/>
          <w:numId w:val="20"/>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持有该许可的边境居民</w:t>
      </w:r>
      <w:r>
        <w:rPr>
          <w:rFonts w:hint="eastAsia" w:ascii="Arial" w:hAnsi="宋体" w:eastAsia="宋体" w:cs="Arial"/>
          <w:color w:val="000000"/>
          <w:sz w:val="20"/>
          <w:szCs w:val="20"/>
        </w:rPr>
        <w:t>普遍</w:t>
      </w:r>
      <w:r>
        <w:rPr>
          <w:rFonts w:ascii="Arial" w:hAnsi="宋体" w:eastAsia="宋体" w:cs="Arial"/>
          <w:color w:val="000000"/>
          <w:sz w:val="20"/>
          <w:szCs w:val="20"/>
        </w:rPr>
        <w:t>享有本法规定的各项保障和权利，具体事项由执行细则规定。</w:t>
      </w:r>
    </w:p>
    <w:p>
      <w:pPr>
        <w:pStyle w:val="22"/>
        <w:numPr>
          <w:ilvl w:val="0"/>
          <w:numId w:val="20"/>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边境居民所持文件中应标明许可所覆盖的有效地理范围。</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第二十五条</w:t>
      </w:r>
      <w:r>
        <w:rPr>
          <w:rFonts w:ascii="Arial" w:hAnsi="Arial" w:eastAsia="宋体" w:cs="Arial"/>
          <w:color w:val="000000"/>
          <w:sz w:val="20"/>
          <w:szCs w:val="20"/>
        </w:rPr>
        <w:t xml:space="preserve"> </w:t>
      </w:r>
      <w:r>
        <w:rPr>
          <w:rFonts w:ascii="Arial" w:hAnsi="宋体" w:eastAsia="宋体" w:cs="Arial"/>
          <w:color w:val="000000"/>
          <w:sz w:val="20"/>
          <w:szCs w:val="20"/>
        </w:rPr>
        <w:t>如遇以下情况</w:t>
      </w:r>
      <w:r>
        <w:rPr>
          <w:rFonts w:hint="eastAsia" w:ascii="Arial" w:hAnsi="宋体" w:eastAsia="宋体" w:cs="Arial"/>
          <w:color w:val="000000"/>
          <w:sz w:val="20"/>
          <w:szCs w:val="20"/>
        </w:rPr>
        <w:t>之一时</w:t>
      </w:r>
      <w:r>
        <w:rPr>
          <w:rFonts w:ascii="Arial" w:hAnsi="宋体" w:eastAsia="宋体" w:cs="Arial"/>
          <w:color w:val="000000"/>
          <w:sz w:val="20"/>
          <w:szCs w:val="20"/>
        </w:rPr>
        <w:t>，可随时取消边境居民</w:t>
      </w:r>
      <w:r>
        <w:rPr>
          <w:rFonts w:hint="eastAsia" w:ascii="Arial" w:hAnsi="宋体" w:eastAsia="宋体" w:cs="Arial"/>
          <w:color w:val="000000"/>
          <w:sz w:val="20"/>
          <w:szCs w:val="20"/>
        </w:rPr>
        <w:t>的</w:t>
      </w:r>
      <w:r>
        <w:rPr>
          <w:rFonts w:ascii="Arial" w:hAnsi="宋体" w:eastAsia="宋体" w:cs="Arial"/>
          <w:color w:val="000000"/>
          <w:sz w:val="20"/>
          <w:szCs w:val="20"/>
        </w:rPr>
        <w:t>许可证：</w:t>
      </w:r>
      <w:r>
        <w:rPr>
          <w:rFonts w:ascii="Arial" w:hAnsi="Arial" w:eastAsia="宋体" w:cs="Arial"/>
          <w:color w:val="000000"/>
          <w:sz w:val="20"/>
          <w:szCs w:val="20"/>
        </w:rPr>
        <w:t xml:space="preserve"> </w:t>
      </w:r>
    </w:p>
    <w:p>
      <w:pPr>
        <w:pStyle w:val="22"/>
        <w:numPr>
          <w:ilvl w:val="0"/>
          <w:numId w:val="21"/>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申请</w:t>
      </w:r>
      <w:r>
        <w:rPr>
          <w:rFonts w:hint="eastAsia" w:ascii="Arial" w:hAnsi="宋体" w:eastAsia="宋体" w:cs="Arial"/>
          <w:color w:val="000000"/>
          <w:sz w:val="20"/>
          <w:szCs w:val="20"/>
        </w:rPr>
        <w:t>许可证</w:t>
      </w:r>
      <w:r>
        <w:rPr>
          <w:rFonts w:ascii="Arial" w:hAnsi="宋体" w:eastAsia="宋体" w:cs="Arial"/>
          <w:color w:val="000000"/>
          <w:sz w:val="20"/>
          <w:szCs w:val="20"/>
        </w:rPr>
        <w:t>时提供欺诈性文件或使用假文件的；</w:t>
      </w:r>
      <w:r>
        <w:rPr>
          <w:rFonts w:ascii="Arial" w:hAnsi="Arial" w:eastAsia="宋体" w:cs="Arial"/>
          <w:color w:val="000000"/>
          <w:sz w:val="20"/>
          <w:szCs w:val="20"/>
        </w:rPr>
        <w:t xml:space="preserve"> </w:t>
      </w:r>
    </w:p>
    <w:p>
      <w:pPr>
        <w:pStyle w:val="22"/>
        <w:numPr>
          <w:ilvl w:val="0"/>
          <w:numId w:val="21"/>
        </w:numPr>
        <w:spacing w:after="100" w:line="240" w:lineRule="auto"/>
        <w:rPr>
          <w:rFonts w:ascii="Arial" w:hAnsi="Arial" w:eastAsia="宋体" w:cs="Arial"/>
          <w:color w:val="000000"/>
          <w:sz w:val="20"/>
          <w:szCs w:val="20"/>
        </w:rPr>
      </w:pPr>
      <w:r>
        <w:rPr>
          <w:rFonts w:hint="eastAsia" w:ascii="Arial" w:hAnsi="宋体" w:eastAsia="宋体" w:cs="Arial"/>
          <w:color w:val="000000"/>
          <w:sz w:val="20"/>
          <w:szCs w:val="20"/>
        </w:rPr>
        <w:t>获得其他</w:t>
      </w:r>
      <w:r>
        <w:rPr>
          <w:rFonts w:ascii="Arial" w:hAnsi="宋体" w:eastAsia="宋体" w:cs="Arial"/>
          <w:color w:val="000000"/>
          <w:sz w:val="20"/>
          <w:szCs w:val="20"/>
        </w:rPr>
        <w:t>移民状态的；</w:t>
      </w:r>
      <w:r>
        <w:rPr>
          <w:rFonts w:ascii="Arial" w:hAnsi="Arial" w:eastAsia="宋体" w:cs="Arial"/>
          <w:color w:val="000000"/>
          <w:sz w:val="20"/>
          <w:szCs w:val="20"/>
        </w:rPr>
        <w:t xml:space="preserve"> </w:t>
      </w:r>
    </w:p>
    <w:p>
      <w:pPr>
        <w:pStyle w:val="22"/>
        <w:numPr>
          <w:ilvl w:val="0"/>
          <w:numId w:val="21"/>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受到刑事判决的；</w:t>
      </w:r>
      <w:r>
        <w:rPr>
          <w:rFonts w:ascii="Arial" w:hAnsi="Arial" w:eastAsia="宋体" w:cs="Arial"/>
          <w:color w:val="000000"/>
          <w:sz w:val="20"/>
          <w:szCs w:val="20"/>
        </w:rPr>
        <w:t xml:space="preserve"> </w:t>
      </w:r>
    </w:p>
    <w:p>
      <w:pPr>
        <w:pStyle w:val="22"/>
        <w:numPr>
          <w:ilvl w:val="0"/>
          <w:numId w:val="21"/>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在许可允许范围以外行使权力的；</w:t>
      </w:r>
      <w:r>
        <w:rPr>
          <w:rFonts w:ascii="Arial" w:hAnsi="Arial" w:eastAsia="宋体" w:cs="Arial"/>
          <w:color w:val="000000"/>
          <w:sz w:val="20"/>
          <w:szCs w:val="20"/>
        </w:rPr>
        <w:t xml:space="preserve"> </w:t>
      </w:r>
    </w:p>
    <w:p>
      <w:pPr>
        <w:pStyle w:val="22"/>
        <w:spacing w:after="100" w:line="240" w:lineRule="auto"/>
        <w:ind w:left="1287"/>
        <w:rPr>
          <w:rFonts w:ascii="Arial" w:hAnsi="Arial" w:eastAsia="宋体" w:cs="Arial"/>
          <w:color w:val="000000"/>
          <w:sz w:val="20"/>
          <w:szCs w:val="20"/>
        </w:rPr>
      </w:pPr>
    </w:p>
    <w:p>
      <w:pPr>
        <w:pStyle w:val="22"/>
        <w:spacing w:after="100" w:line="240" w:lineRule="auto"/>
        <w:ind w:left="1287"/>
        <w:rPr>
          <w:rFonts w:ascii="Arial" w:hAnsi="Arial" w:eastAsia="宋体" w:cs="Arial"/>
          <w:color w:val="000000"/>
          <w:sz w:val="20"/>
          <w:szCs w:val="20"/>
        </w:rPr>
      </w:pPr>
    </w:p>
    <w:p>
      <w:pPr>
        <w:pStyle w:val="3"/>
        <w:numPr>
          <w:ilvl w:val="0"/>
          <w:numId w:val="19"/>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保护和减少无国籍人士</w:t>
      </w:r>
    </w:p>
    <w:p>
      <w:pPr>
        <w:pStyle w:val="22"/>
        <w:spacing w:after="100" w:line="240" w:lineRule="auto"/>
        <w:ind w:left="1170"/>
        <w:rPr>
          <w:rFonts w:ascii="Arial" w:hAnsi="Arial" w:eastAsia="宋体" w:cs="Arial"/>
          <w:b/>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第二十六条</w:t>
      </w:r>
      <w:r>
        <w:rPr>
          <w:rFonts w:ascii="Arial" w:hAnsi="Arial" w:eastAsia="宋体" w:cs="Arial"/>
          <w:color w:val="000000"/>
          <w:sz w:val="20"/>
          <w:szCs w:val="20"/>
        </w:rPr>
        <w:t xml:space="preserve"> </w:t>
      </w:r>
      <w:r>
        <w:rPr>
          <w:rFonts w:ascii="Arial" w:hAnsi="宋体" w:eastAsia="宋体" w:cs="Arial"/>
          <w:color w:val="000000"/>
          <w:sz w:val="20"/>
          <w:szCs w:val="20"/>
        </w:rPr>
        <w:t>简化入籍程序中所确定的无国籍人士专门保护原则将由执行细则进行规定。</w:t>
      </w:r>
    </w:p>
    <w:p>
      <w:pPr>
        <w:pStyle w:val="22"/>
        <w:numPr>
          <w:ilvl w:val="0"/>
          <w:numId w:val="2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无国籍</w:t>
      </w:r>
      <w:r>
        <w:rPr>
          <w:rFonts w:hint="eastAsia" w:ascii="Arial" w:hAnsi="宋体" w:eastAsia="宋体" w:cs="Arial"/>
          <w:color w:val="000000"/>
          <w:sz w:val="20"/>
          <w:szCs w:val="20"/>
        </w:rPr>
        <w:t>状态</w:t>
      </w:r>
      <w:r>
        <w:rPr>
          <w:rFonts w:ascii="Arial" w:hAnsi="宋体" w:eastAsia="宋体" w:cs="Arial"/>
          <w:color w:val="000000"/>
          <w:sz w:val="20"/>
          <w:szCs w:val="20"/>
        </w:rPr>
        <w:t>一旦确认后，上文提到的程序将立即启动。</w:t>
      </w:r>
    </w:p>
    <w:p>
      <w:pPr>
        <w:pStyle w:val="22"/>
        <w:numPr>
          <w:ilvl w:val="0"/>
          <w:numId w:val="2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w:t>
      </w:r>
      <w:r>
        <w:rPr>
          <w:rFonts w:ascii="Arial" w:hAnsi="宋体" w:eastAsia="宋体" w:cs="Arial"/>
          <w:color w:val="000000"/>
          <w:sz w:val="20"/>
          <w:szCs w:val="20"/>
          <w:lang w:val="en-US"/>
        </w:rPr>
        <w:t>确认</w:t>
      </w:r>
      <w:r>
        <w:rPr>
          <w:rFonts w:ascii="Arial" w:hAnsi="宋体" w:eastAsia="宋体" w:cs="Arial"/>
          <w:color w:val="000000"/>
          <w:sz w:val="20"/>
          <w:szCs w:val="20"/>
        </w:rPr>
        <w:t>无国籍状态的过程中，应执行</w:t>
      </w:r>
      <w:r>
        <w:rPr>
          <w:rFonts w:ascii="Arial" w:hAnsi="Arial" w:eastAsia="宋体" w:cs="Arial"/>
          <w:color w:val="000000"/>
          <w:sz w:val="20"/>
          <w:szCs w:val="20"/>
        </w:rPr>
        <w:t>1954</w:t>
      </w:r>
      <w:r>
        <w:rPr>
          <w:rFonts w:ascii="Arial" w:hAnsi="宋体" w:eastAsia="宋体" w:cs="Arial"/>
          <w:color w:val="000000"/>
          <w:sz w:val="20"/>
          <w:szCs w:val="20"/>
        </w:rPr>
        <w:t>年《关于无国籍人地位的公约》（由</w:t>
      </w:r>
      <w:r>
        <w:rPr>
          <w:rFonts w:ascii="Arial" w:hAnsi="Arial" w:eastAsia="宋体" w:cs="Arial"/>
          <w:color w:val="000000"/>
          <w:sz w:val="20"/>
          <w:szCs w:val="20"/>
        </w:rPr>
        <w:t>2002</w:t>
      </w:r>
      <w:r>
        <w:rPr>
          <w:rFonts w:ascii="Arial" w:hAnsi="宋体" w:eastAsia="宋体" w:cs="Arial"/>
          <w:color w:val="000000"/>
          <w:sz w:val="20"/>
          <w:szCs w:val="20"/>
        </w:rPr>
        <w:t>年</w:t>
      </w:r>
      <w:r>
        <w:rPr>
          <w:rFonts w:ascii="Arial" w:hAnsi="Arial" w:eastAsia="宋体" w:cs="Arial"/>
          <w:color w:val="000000"/>
          <w:sz w:val="20"/>
          <w:szCs w:val="20"/>
        </w:rPr>
        <w:t>5</w:t>
      </w:r>
      <w:r>
        <w:rPr>
          <w:rFonts w:ascii="Arial" w:hAnsi="宋体" w:eastAsia="宋体" w:cs="Arial"/>
          <w:color w:val="000000"/>
          <w:sz w:val="20"/>
          <w:szCs w:val="20"/>
        </w:rPr>
        <w:t>月</w:t>
      </w:r>
      <w:r>
        <w:rPr>
          <w:rFonts w:ascii="Arial" w:hAnsi="Arial" w:eastAsia="宋体" w:cs="Arial"/>
          <w:color w:val="000000"/>
          <w:sz w:val="20"/>
          <w:szCs w:val="20"/>
        </w:rPr>
        <w:t>22</w:t>
      </w:r>
      <w:r>
        <w:rPr>
          <w:rFonts w:ascii="Arial" w:hAnsi="宋体" w:eastAsia="宋体" w:cs="Arial"/>
          <w:color w:val="000000"/>
          <w:sz w:val="20"/>
          <w:szCs w:val="20"/>
        </w:rPr>
        <w:t>日第</w:t>
      </w:r>
      <w:r>
        <w:rPr>
          <w:rFonts w:ascii="Arial" w:hAnsi="Arial" w:eastAsia="宋体" w:cs="Arial"/>
          <w:color w:val="000000"/>
          <w:sz w:val="20"/>
          <w:szCs w:val="20"/>
        </w:rPr>
        <w:t>4246</w:t>
      </w:r>
      <w:r>
        <w:rPr>
          <w:rFonts w:ascii="Arial" w:hAnsi="宋体" w:eastAsia="宋体" w:cs="Arial"/>
          <w:color w:val="000000"/>
          <w:sz w:val="20"/>
          <w:szCs w:val="20"/>
        </w:rPr>
        <w:t>号法令颁布）、《关于难民地位的公约》（由</w:t>
      </w:r>
      <w:r>
        <w:rPr>
          <w:rFonts w:ascii="Arial" w:hAnsi="Arial" w:eastAsia="宋体" w:cs="Arial"/>
          <w:color w:val="000000"/>
          <w:sz w:val="20"/>
          <w:szCs w:val="20"/>
        </w:rPr>
        <w:t>1961</w:t>
      </w:r>
      <w:r>
        <w:rPr>
          <w:rFonts w:ascii="Arial" w:hAnsi="宋体" w:eastAsia="宋体" w:cs="Arial"/>
          <w:color w:val="000000"/>
          <w:sz w:val="20"/>
          <w:szCs w:val="20"/>
        </w:rPr>
        <w:t>年</w:t>
      </w:r>
      <w:r>
        <w:rPr>
          <w:rFonts w:ascii="Arial" w:hAnsi="Arial" w:eastAsia="宋体" w:cs="Arial"/>
          <w:color w:val="000000"/>
          <w:sz w:val="20"/>
          <w:szCs w:val="20"/>
        </w:rPr>
        <w:t>1</w:t>
      </w:r>
      <w:r>
        <w:rPr>
          <w:rFonts w:ascii="Arial" w:hAnsi="宋体" w:eastAsia="宋体" w:cs="Arial"/>
          <w:color w:val="000000"/>
          <w:sz w:val="20"/>
          <w:szCs w:val="20"/>
        </w:rPr>
        <w:t>月</w:t>
      </w:r>
      <w:r>
        <w:rPr>
          <w:rFonts w:ascii="Arial" w:hAnsi="Arial" w:eastAsia="宋体" w:cs="Arial"/>
          <w:color w:val="000000"/>
          <w:sz w:val="20"/>
          <w:szCs w:val="20"/>
        </w:rPr>
        <w:t>28</w:t>
      </w:r>
      <w:r>
        <w:rPr>
          <w:rFonts w:ascii="Arial" w:hAnsi="宋体" w:eastAsia="宋体" w:cs="Arial"/>
          <w:color w:val="000000"/>
          <w:sz w:val="20"/>
          <w:szCs w:val="20"/>
        </w:rPr>
        <w:t>日第</w:t>
      </w:r>
      <w:r>
        <w:rPr>
          <w:rFonts w:ascii="Arial" w:hAnsi="Arial" w:eastAsia="宋体" w:cs="Arial"/>
          <w:color w:val="000000"/>
          <w:sz w:val="20"/>
          <w:szCs w:val="20"/>
        </w:rPr>
        <w:t>50215</w:t>
      </w:r>
      <w:r>
        <w:rPr>
          <w:rFonts w:ascii="Arial" w:hAnsi="宋体" w:eastAsia="宋体" w:cs="Arial"/>
          <w:color w:val="000000"/>
          <w:sz w:val="20"/>
          <w:szCs w:val="20"/>
        </w:rPr>
        <w:t>号法令颁布）和</w:t>
      </w:r>
      <w:r>
        <w:rPr>
          <w:rFonts w:ascii="Arial" w:hAnsi="Arial" w:eastAsia="宋体" w:cs="Arial"/>
          <w:color w:val="000000"/>
          <w:sz w:val="20"/>
          <w:szCs w:val="20"/>
        </w:rPr>
        <w:t>1997</w:t>
      </w:r>
      <w:r>
        <w:rPr>
          <w:rFonts w:ascii="Arial" w:hAnsi="宋体" w:eastAsia="宋体" w:cs="Arial"/>
          <w:color w:val="000000"/>
          <w:sz w:val="20"/>
          <w:szCs w:val="20"/>
        </w:rPr>
        <w:t>年</w:t>
      </w:r>
      <w:r>
        <w:rPr>
          <w:rFonts w:ascii="Arial" w:hAnsi="Arial" w:eastAsia="宋体" w:cs="Arial"/>
          <w:color w:val="000000"/>
          <w:sz w:val="20"/>
          <w:szCs w:val="20"/>
        </w:rPr>
        <w:t>7</w:t>
      </w:r>
      <w:r>
        <w:rPr>
          <w:rFonts w:ascii="Arial" w:hAnsi="宋体" w:eastAsia="宋体" w:cs="Arial"/>
          <w:color w:val="000000"/>
          <w:sz w:val="20"/>
          <w:szCs w:val="20"/>
        </w:rPr>
        <w:t>月</w:t>
      </w:r>
      <w:r>
        <w:rPr>
          <w:rFonts w:ascii="Arial" w:hAnsi="Arial" w:eastAsia="宋体" w:cs="Arial"/>
          <w:color w:val="000000"/>
          <w:sz w:val="20"/>
          <w:szCs w:val="20"/>
        </w:rPr>
        <w:t>22</w:t>
      </w:r>
      <w:r>
        <w:rPr>
          <w:rFonts w:ascii="Arial" w:hAnsi="宋体" w:eastAsia="宋体" w:cs="Arial"/>
          <w:color w:val="000000"/>
          <w:sz w:val="20"/>
          <w:szCs w:val="20"/>
        </w:rPr>
        <w:t>日第</w:t>
      </w:r>
      <w:r>
        <w:rPr>
          <w:rFonts w:ascii="Arial" w:hAnsi="Arial" w:eastAsia="宋体" w:cs="Arial"/>
          <w:color w:val="000000"/>
          <w:sz w:val="20"/>
          <w:szCs w:val="20"/>
        </w:rPr>
        <w:t>9474</w:t>
      </w:r>
      <w:r>
        <w:rPr>
          <w:rFonts w:ascii="Arial" w:hAnsi="宋体" w:eastAsia="宋体" w:cs="Arial"/>
          <w:color w:val="000000"/>
          <w:sz w:val="20"/>
          <w:szCs w:val="20"/>
        </w:rPr>
        <w:t>号法律当中规定的所有保障、保护机制和促进社会融合的措施。</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第三款</w:t>
      </w:r>
      <w:r>
        <w:rPr>
          <w:rFonts w:ascii="Arial" w:hAnsi="Arial" w:eastAsia="宋体" w:cs="Arial"/>
          <w:color w:val="000000"/>
          <w:sz w:val="20"/>
          <w:szCs w:val="20"/>
        </w:rPr>
        <w:tab/>
      </w:r>
      <w:r>
        <w:rPr>
          <w:rFonts w:ascii="Arial" w:hAnsi="宋体" w:eastAsia="宋体" w:cs="Arial"/>
          <w:color w:val="000000"/>
          <w:sz w:val="20"/>
          <w:szCs w:val="20"/>
        </w:rPr>
        <w:t>本法第四条规定的所有移民应享有的权利同样适用于无国籍居民。</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第四款</w:t>
      </w:r>
      <w:r>
        <w:rPr>
          <w:rFonts w:ascii="Arial" w:hAnsi="Arial" w:eastAsia="宋体" w:cs="Arial"/>
          <w:color w:val="000000"/>
          <w:sz w:val="20"/>
          <w:szCs w:val="20"/>
        </w:rPr>
        <w:tab/>
      </w:r>
      <w:r>
        <w:rPr>
          <w:rFonts w:ascii="Arial" w:hAnsi="宋体" w:eastAsia="宋体" w:cs="Arial"/>
          <w:color w:val="000000"/>
          <w:sz w:val="20"/>
          <w:szCs w:val="20"/>
        </w:rPr>
        <w:t>认定无国籍状态后，无国籍人将享有</w:t>
      </w:r>
      <w:r>
        <w:rPr>
          <w:rFonts w:ascii="Arial" w:hAnsi="Arial" w:eastAsia="宋体" w:cs="Arial"/>
          <w:color w:val="000000"/>
          <w:sz w:val="20"/>
          <w:szCs w:val="20"/>
        </w:rPr>
        <w:t>1954</w:t>
      </w:r>
      <w:r>
        <w:rPr>
          <w:rFonts w:ascii="Arial" w:hAnsi="宋体" w:eastAsia="宋体" w:cs="Arial"/>
          <w:color w:val="000000"/>
          <w:sz w:val="20"/>
          <w:szCs w:val="20"/>
        </w:rPr>
        <w:t>年《关于无国籍人地位的公约》（由</w:t>
      </w:r>
      <w:r>
        <w:rPr>
          <w:rFonts w:ascii="Arial" w:hAnsi="Arial" w:eastAsia="宋体" w:cs="Arial"/>
          <w:color w:val="000000"/>
          <w:sz w:val="20"/>
          <w:szCs w:val="20"/>
        </w:rPr>
        <w:t>2002</w:t>
      </w:r>
      <w:r>
        <w:rPr>
          <w:rFonts w:ascii="Arial" w:hAnsi="宋体" w:eastAsia="宋体" w:cs="Arial"/>
          <w:color w:val="000000"/>
          <w:sz w:val="20"/>
          <w:szCs w:val="20"/>
        </w:rPr>
        <w:t>年</w:t>
      </w:r>
      <w:r>
        <w:rPr>
          <w:rFonts w:ascii="Arial" w:hAnsi="Arial" w:eastAsia="宋体" w:cs="Arial"/>
          <w:color w:val="000000"/>
          <w:sz w:val="20"/>
          <w:szCs w:val="20"/>
        </w:rPr>
        <w:t>5</w:t>
      </w:r>
      <w:r>
        <w:rPr>
          <w:rFonts w:ascii="Arial" w:hAnsi="宋体" w:eastAsia="宋体" w:cs="Arial"/>
          <w:color w:val="000000"/>
          <w:sz w:val="20"/>
          <w:szCs w:val="20"/>
        </w:rPr>
        <w:t>月</w:t>
      </w:r>
      <w:r>
        <w:rPr>
          <w:rFonts w:ascii="Arial" w:hAnsi="Arial" w:eastAsia="宋体" w:cs="Arial"/>
          <w:color w:val="000000"/>
          <w:sz w:val="20"/>
          <w:szCs w:val="20"/>
        </w:rPr>
        <w:t>22</w:t>
      </w:r>
      <w:r>
        <w:rPr>
          <w:rFonts w:ascii="Arial" w:hAnsi="宋体" w:eastAsia="宋体" w:cs="Arial"/>
          <w:color w:val="000000"/>
          <w:sz w:val="20"/>
          <w:szCs w:val="20"/>
        </w:rPr>
        <w:t>日第</w:t>
      </w:r>
      <w:r>
        <w:rPr>
          <w:rFonts w:ascii="Arial" w:hAnsi="Arial" w:eastAsia="宋体" w:cs="Arial"/>
          <w:color w:val="000000"/>
          <w:sz w:val="20"/>
          <w:szCs w:val="20"/>
        </w:rPr>
        <w:t>4246</w:t>
      </w:r>
      <w:r>
        <w:rPr>
          <w:rFonts w:ascii="Arial" w:hAnsi="宋体" w:eastAsia="宋体" w:cs="Arial"/>
          <w:color w:val="000000"/>
          <w:sz w:val="20"/>
          <w:szCs w:val="20"/>
        </w:rPr>
        <w:t>号法令颁布）</w:t>
      </w:r>
      <w:r>
        <w:rPr>
          <w:rFonts w:hint="eastAsia" w:ascii="Arial" w:hAnsi="宋体" w:eastAsia="宋体" w:cs="Arial"/>
          <w:color w:val="000000"/>
          <w:sz w:val="20"/>
          <w:szCs w:val="20"/>
        </w:rPr>
        <w:t>所规定的</w:t>
      </w:r>
      <w:r>
        <w:rPr>
          <w:rFonts w:ascii="Arial" w:hAnsi="宋体" w:eastAsia="宋体" w:cs="Arial"/>
          <w:color w:val="000000"/>
          <w:sz w:val="20"/>
          <w:szCs w:val="20"/>
        </w:rPr>
        <w:t>以及巴西所承认的</w:t>
      </w:r>
      <w:r>
        <w:rPr>
          <w:rFonts w:hint="eastAsia" w:ascii="Arial" w:hAnsi="宋体" w:eastAsia="宋体" w:cs="Arial"/>
          <w:color w:val="000000"/>
          <w:sz w:val="20"/>
          <w:szCs w:val="20"/>
        </w:rPr>
        <w:t>全部</w:t>
      </w:r>
      <w:r>
        <w:rPr>
          <w:rFonts w:ascii="Arial" w:hAnsi="宋体" w:eastAsia="宋体" w:cs="Arial"/>
          <w:color w:val="000000"/>
          <w:sz w:val="20"/>
          <w:szCs w:val="20"/>
        </w:rPr>
        <w:t>权利和保障。</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第五款</w:t>
      </w:r>
      <w:r>
        <w:rPr>
          <w:rFonts w:ascii="Arial" w:hAnsi="Arial" w:eastAsia="宋体" w:cs="Arial"/>
          <w:color w:val="000000"/>
          <w:sz w:val="20"/>
          <w:szCs w:val="20"/>
        </w:rPr>
        <w:tab/>
      </w:r>
      <w:r>
        <w:rPr>
          <w:rFonts w:hint="eastAsia" w:ascii="Arial" w:hAnsi="Arial" w:eastAsia="宋体" w:cs="Arial"/>
          <w:color w:val="000000"/>
          <w:sz w:val="20"/>
          <w:szCs w:val="20"/>
        </w:rPr>
        <w:t>认定</w:t>
      </w:r>
      <w:r>
        <w:rPr>
          <w:rFonts w:ascii="Arial" w:hAnsi="宋体" w:eastAsia="宋体" w:cs="Arial"/>
          <w:color w:val="000000"/>
          <w:sz w:val="20"/>
          <w:szCs w:val="20"/>
        </w:rPr>
        <w:t>无国籍状态的程序旨在验证申请人是否依法属于某国国民，可使用由申请人本人和本国及国际组织机构提供的信息、文件和声明作为参考。</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第六款</w:t>
      </w:r>
      <w:r>
        <w:rPr>
          <w:rFonts w:ascii="Arial" w:hAnsi="Arial" w:eastAsia="宋体" w:cs="Arial"/>
          <w:color w:val="000000"/>
          <w:sz w:val="20"/>
          <w:szCs w:val="20"/>
        </w:rPr>
        <w:tab/>
      </w:r>
      <w:r>
        <w:rPr>
          <w:rFonts w:ascii="Arial" w:hAnsi="宋体" w:eastAsia="宋体" w:cs="Arial"/>
          <w:color w:val="000000"/>
          <w:sz w:val="20"/>
          <w:szCs w:val="20"/>
        </w:rPr>
        <w:t>根据本法第一条第一款第（六）项的规定认定无国籍状态后，应询问申请人是否</w:t>
      </w:r>
      <w:r>
        <w:rPr>
          <w:rFonts w:hint="eastAsia" w:ascii="Arial" w:hAnsi="宋体" w:eastAsia="宋体" w:cs="Arial"/>
          <w:color w:val="000000"/>
          <w:sz w:val="20"/>
          <w:szCs w:val="20"/>
        </w:rPr>
        <w:t>有意愿</w:t>
      </w:r>
      <w:r>
        <w:rPr>
          <w:rFonts w:ascii="Arial" w:hAnsi="宋体" w:eastAsia="宋体" w:cs="Arial"/>
          <w:color w:val="000000"/>
          <w:sz w:val="20"/>
          <w:szCs w:val="20"/>
        </w:rPr>
        <w:t>获得巴西国籍。</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第七款</w:t>
      </w:r>
      <w:r>
        <w:rPr>
          <w:rFonts w:ascii="Arial" w:hAnsi="Arial" w:eastAsia="宋体" w:cs="Arial"/>
          <w:color w:val="000000"/>
          <w:sz w:val="20"/>
          <w:szCs w:val="20"/>
        </w:rPr>
        <w:tab/>
      </w:r>
      <w:r>
        <w:rPr>
          <w:rFonts w:ascii="Arial" w:hAnsi="宋体" w:eastAsia="宋体" w:cs="Arial"/>
          <w:color w:val="000000"/>
          <w:sz w:val="20"/>
          <w:szCs w:val="20"/>
        </w:rPr>
        <w:t>若无国籍人选择入籍且符合本法第</w:t>
      </w:r>
      <w:r>
        <w:rPr>
          <w:rFonts w:hint="eastAsia" w:ascii="Arial" w:hAnsi="宋体" w:eastAsia="宋体" w:cs="Arial"/>
          <w:color w:val="000000"/>
          <w:sz w:val="20"/>
          <w:szCs w:val="20"/>
        </w:rPr>
        <w:t>六十五</w:t>
      </w:r>
      <w:r>
        <w:rPr>
          <w:rFonts w:ascii="Arial" w:hAnsi="宋体" w:eastAsia="宋体" w:cs="Arial"/>
          <w:color w:val="000000"/>
          <w:sz w:val="20"/>
          <w:szCs w:val="20"/>
        </w:rPr>
        <w:t>条的规定，认定决定应转发至</w:t>
      </w:r>
      <w:r>
        <w:rPr>
          <w:rFonts w:hint="eastAsia" w:ascii="Arial" w:hAnsi="宋体" w:eastAsia="宋体" w:cs="Arial"/>
          <w:color w:val="000000"/>
          <w:sz w:val="20"/>
          <w:szCs w:val="20"/>
        </w:rPr>
        <w:t>行政主管</w:t>
      </w:r>
      <w:r>
        <w:rPr>
          <w:rFonts w:ascii="Arial" w:hAnsi="宋体" w:eastAsia="宋体" w:cs="Arial"/>
          <w:color w:val="000000"/>
          <w:sz w:val="20"/>
          <w:szCs w:val="20"/>
        </w:rPr>
        <w:t>部门，</w:t>
      </w:r>
      <w:r>
        <w:rPr>
          <w:rFonts w:ascii="Arial" w:hAnsi="宋体" w:eastAsia="宋体" w:cs="Arial"/>
          <w:color w:val="000000"/>
          <w:sz w:val="20"/>
          <w:szCs w:val="20"/>
          <w:lang w:val="en-US"/>
        </w:rPr>
        <w:t>并</w:t>
      </w:r>
      <w:r>
        <w:rPr>
          <w:rFonts w:ascii="Arial" w:hAnsi="宋体" w:eastAsia="宋体" w:cs="Arial"/>
          <w:color w:val="000000"/>
          <w:sz w:val="20"/>
          <w:szCs w:val="20"/>
        </w:rPr>
        <w:t>于三十日内就确认入籍的</w:t>
      </w:r>
      <w:r>
        <w:rPr>
          <w:rFonts w:hint="eastAsia" w:ascii="Arial" w:hAnsi="宋体" w:eastAsia="宋体" w:cs="Arial"/>
          <w:color w:val="000000"/>
          <w:sz w:val="20"/>
          <w:szCs w:val="20"/>
        </w:rPr>
        <w:t>必要</w:t>
      </w:r>
      <w:r>
        <w:rPr>
          <w:rFonts w:ascii="Arial" w:hAnsi="宋体" w:eastAsia="宋体" w:cs="Arial"/>
          <w:color w:val="000000"/>
          <w:sz w:val="20"/>
          <w:szCs w:val="20"/>
        </w:rPr>
        <w:t>文件发布公告。</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第八款</w:t>
      </w:r>
      <w:r>
        <w:rPr>
          <w:rFonts w:ascii="Arial" w:hAnsi="Arial" w:eastAsia="宋体" w:cs="Arial"/>
          <w:color w:val="000000"/>
          <w:sz w:val="20"/>
          <w:szCs w:val="20"/>
        </w:rPr>
        <w:tab/>
      </w:r>
      <w:r>
        <w:rPr>
          <w:rFonts w:ascii="Arial" w:hAnsi="宋体" w:eastAsia="宋体" w:cs="Arial"/>
          <w:color w:val="000000"/>
          <w:sz w:val="20"/>
          <w:szCs w:val="20"/>
        </w:rPr>
        <w:t>若无国籍人不选择立即入籍，则应向其授予永久居留许可。</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第九款</w:t>
      </w:r>
      <w:r>
        <w:rPr>
          <w:rFonts w:ascii="Arial" w:hAnsi="Arial" w:eastAsia="宋体" w:cs="Arial"/>
          <w:color w:val="000000"/>
          <w:sz w:val="20"/>
          <w:szCs w:val="20"/>
        </w:rPr>
        <w:tab/>
      </w:r>
      <w:r>
        <w:rPr>
          <w:rFonts w:ascii="Arial" w:hAnsi="宋体" w:eastAsia="宋体" w:cs="Arial"/>
          <w:color w:val="000000"/>
          <w:sz w:val="20"/>
          <w:szCs w:val="20"/>
        </w:rPr>
        <w:t>对无国籍状态的否认决定可以提出</w:t>
      </w:r>
      <w:r>
        <w:rPr>
          <w:rFonts w:hint="eastAsia" w:ascii="Arial" w:hAnsi="宋体" w:eastAsia="宋体" w:cs="Arial"/>
          <w:color w:val="000000"/>
          <w:sz w:val="20"/>
          <w:szCs w:val="20"/>
        </w:rPr>
        <w:t>上诉</w:t>
      </w:r>
      <w:r>
        <w:rPr>
          <w:rFonts w:ascii="Arial" w:hAnsi="宋体" w:eastAsia="宋体" w:cs="Arial"/>
          <w:color w:val="000000"/>
          <w:sz w:val="20"/>
          <w:szCs w:val="20"/>
        </w:rPr>
        <w:t>。</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第十款</w:t>
      </w:r>
      <w:r>
        <w:rPr>
          <w:rFonts w:ascii="Arial" w:hAnsi="Arial" w:eastAsia="宋体" w:cs="Arial"/>
          <w:color w:val="000000"/>
          <w:sz w:val="20"/>
          <w:szCs w:val="20"/>
        </w:rPr>
        <w:tab/>
      </w:r>
      <w:r>
        <w:rPr>
          <w:rFonts w:hint="eastAsia" w:ascii="Arial" w:hAnsi="Arial" w:eastAsia="宋体" w:cs="Arial"/>
          <w:color w:val="000000"/>
          <w:sz w:val="20"/>
          <w:szCs w:val="20"/>
        </w:rPr>
        <w:t xml:space="preserve"> 维持对无国籍状态的否认决定时，</w:t>
      </w:r>
      <w:r>
        <w:rPr>
          <w:rFonts w:ascii="Arial" w:hAnsi="宋体" w:eastAsia="宋体" w:cs="Arial"/>
          <w:color w:val="000000"/>
          <w:sz w:val="20"/>
          <w:szCs w:val="20"/>
        </w:rPr>
        <w:t>禁止将相关个人遣返回其生命、人格尊严或自由受到威胁的国家。</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第十一款</w:t>
      </w:r>
      <w:r>
        <w:rPr>
          <w:rFonts w:ascii="Arial" w:hAnsi="Arial" w:eastAsia="宋体" w:cs="Arial"/>
          <w:color w:val="000000"/>
          <w:sz w:val="20"/>
          <w:szCs w:val="20"/>
        </w:rPr>
        <w:tab/>
      </w:r>
      <w:r>
        <w:rPr>
          <w:rFonts w:ascii="Arial" w:hAnsi="宋体" w:eastAsia="宋体" w:cs="Arial"/>
          <w:color w:val="000000"/>
          <w:sz w:val="20"/>
          <w:szCs w:val="20"/>
        </w:rPr>
        <w:t>在</w:t>
      </w:r>
      <w:r>
        <w:rPr>
          <w:rFonts w:hint="eastAsia" w:ascii="Arial" w:hAnsi="宋体" w:eastAsia="宋体" w:cs="Arial"/>
          <w:color w:val="000000"/>
          <w:sz w:val="20"/>
          <w:szCs w:val="20"/>
        </w:rPr>
        <w:t>认定</w:t>
      </w:r>
      <w:r>
        <w:rPr>
          <w:rFonts w:ascii="Arial" w:hAnsi="宋体" w:eastAsia="宋体" w:cs="Arial"/>
          <w:color w:val="000000"/>
          <w:sz w:val="20"/>
          <w:szCs w:val="20"/>
        </w:rPr>
        <w:t>无国籍状态后，移民家庭团聚的权利即被承认。</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第十二款</w:t>
      </w:r>
      <w:r>
        <w:rPr>
          <w:rFonts w:ascii="Arial" w:hAnsi="Arial" w:eastAsia="宋体" w:cs="Arial"/>
          <w:color w:val="000000"/>
          <w:sz w:val="20"/>
          <w:szCs w:val="20"/>
        </w:rPr>
        <w:tab/>
      </w:r>
      <w:r>
        <w:rPr>
          <w:rFonts w:ascii="Arial" w:hAnsi="宋体" w:eastAsia="宋体" w:cs="Arial"/>
          <w:color w:val="000000"/>
          <w:sz w:val="20"/>
          <w:szCs w:val="20"/>
        </w:rPr>
        <w:t>遇以下情况</w:t>
      </w:r>
      <w:r>
        <w:rPr>
          <w:rFonts w:hint="eastAsia" w:ascii="Arial" w:hAnsi="宋体" w:eastAsia="宋体" w:cs="Arial"/>
          <w:color w:val="000000"/>
          <w:sz w:val="20"/>
          <w:szCs w:val="20"/>
        </w:rPr>
        <w:t>之一</w:t>
      </w:r>
      <w:r>
        <w:rPr>
          <w:rFonts w:ascii="Arial" w:hAnsi="宋体" w:eastAsia="宋体" w:cs="Arial"/>
          <w:color w:val="000000"/>
          <w:sz w:val="20"/>
          <w:szCs w:val="20"/>
        </w:rPr>
        <w:t>时，将丧失本法所赋予的保护：</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（一）</w:t>
      </w:r>
      <w:r>
        <w:rPr>
          <w:rFonts w:ascii="Arial" w:hAnsi="Arial" w:eastAsia="宋体" w:cs="Arial"/>
          <w:color w:val="000000"/>
          <w:sz w:val="20"/>
          <w:szCs w:val="20"/>
        </w:rPr>
        <w:tab/>
      </w:r>
      <w:r>
        <w:rPr>
          <w:rFonts w:ascii="Arial" w:hAnsi="宋体" w:eastAsia="宋体" w:cs="Arial"/>
          <w:color w:val="000000"/>
          <w:sz w:val="20"/>
          <w:szCs w:val="20"/>
        </w:rPr>
        <w:t>自动放弃的；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w:t>
      </w:r>
      <w:r>
        <w:rPr>
          <w:rFonts w:ascii="Arial" w:hAnsi="Arial" w:eastAsia="宋体" w:cs="Arial"/>
          <w:color w:val="000000"/>
          <w:sz w:val="20"/>
          <w:szCs w:val="20"/>
        </w:rPr>
        <w:tab/>
      </w:r>
      <w:r>
        <w:rPr>
          <w:rFonts w:ascii="Arial" w:hAnsi="宋体" w:eastAsia="宋体" w:cs="Arial"/>
          <w:color w:val="000000"/>
          <w:sz w:val="20"/>
          <w:szCs w:val="20"/>
        </w:rPr>
        <w:t>无国籍状态的认定是依据虚假证据做出的；</w:t>
      </w:r>
      <w:r>
        <w:rPr>
          <w:rFonts w:ascii="Arial" w:hAnsi="Arial" w:eastAsia="宋体" w:cs="Arial"/>
          <w:color w:val="000000"/>
          <w:sz w:val="20"/>
          <w:szCs w:val="20"/>
        </w:rPr>
        <w:t xml:space="preserve"> </w:t>
      </w:r>
    </w:p>
    <w:p>
      <w:pPr>
        <w:spacing w:after="100" w:line="240" w:lineRule="auto"/>
        <w:ind w:firstLine="567"/>
        <w:rPr>
          <w:rFonts w:ascii="Arial" w:hAnsi="宋体" w:eastAsia="宋体" w:cs="Arial"/>
          <w:color w:val="000000"/>
          <w:sz w:val="20"/>
          <w:szCs w:val="20"/>
        </w:rPr>
      </w:pPr>
      <w:r>
        <w:rPr>
          <w:rFonts w:ascii="Arial" w:hAnsi="宋体" w:eastAsia="宋体" w:cs="Arial"/>
          <w:color w:val="000000"/>
          <w:sz w:val="20"/>
          <w:szCs w:val="20"/>
        </w:rPr>
        <w:t>（三）</w:t>
      </w:r>
      <w:r>
        <w:rPr>
          <w:rFonts w:ascii="Arial" w:hAnsi="Arial" w:eastAsia="宋体" w:cs="Arial"/>
          <w:color w:val="000000"/>
          <w:sz w:val="20"/>
          <w:szCs w:val="20"/>
        </w:rPr>
        <w:tab/>
      </w:r>
      <w:r>
        <w:rPr>
          <w:rFonts w:ascii="Arial" w:hAnsi="宋体" w:eastAsia="宋体" w:cs="Arial"/>
          <w:color w:val="000000"/>
          <w:sz w:val="20"/>
          <w:szCs w:val="20"/>
        </w:rPr>
        <w:t>隐瞒可能造成否决无国籍状态认定事实的。</w:t>
      </w:r>
    </w:p>
    <w:p>
      <w:pPr>
        <w:spacing w:after="100" w:line="240" w:lineRule="auto"/>
        <w:ind w:firstLine="567"/>
        <w:rPr>
          <w:rFonts w:ascii="Arial" w:hAnsi="Arial" w:eastAsia="宋体" w:cs="Arial"/>
          <w:color w:val="000000"/>
          <w:sz w:val="20"/>
          <w:szCs w:val="20"/>
        </w:rPr>
      </w:pPr>
    </w:p>
    <w:p>
      <w:pPr>
        <w:pStyle w:val="3"/>
        <w:numPr>
          <w:ilvl w:val="0"/>
          <w:numId w:val="19"/>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被</w:t>
      </w:r>
      <w:r>
        <w:rPr>
          <w:rFonts w:ascii="Arial" w:hAnsi="宋体" w:eastAsia="宋体" w:cs="Arial"/>
          <w:color w:val="000000" w:themeColor="text1"/>
          <w14:textFill>
            <w14:solidFill>
              <w14:schemeClr w14:val="tx1"/>
            </w14:solidFill>
          </w14:textFill>
        </w:rPr>
        <w:t>庇护人</w:t>
      </w:r>
    </w:p>
    <w:p>
      <w:pPr>
        <w:spacing w:after="100" w:line="240" w:lineRule="auto"/>
        <w:jc w:val="center"/>
        <w:rPr>
          <w:rFonts w:ascii="Arial" w:hAnsi="Arial" w:eastAsia="宋体" w:cs="Arial"/>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第二十七条</w:t>
      </w:r>
      <w:r>
        <w:rPr>
          <w:rFonts w:ascii="Arial" w:hAnsi="Arial" w:eastAsia="宋体" w:cs="Arial"/>
          <w:color w:val="000000"/>
          <w:sz w:val="20"/>
          <w:szCs w:val="20"/>
        </w:rPr>
        <w:t xml:space="preserve"> </w:t>
      </w:r>
      <w:r>
        <w:rPr>
          <w:rFonts w:ascii="Arial" w:hAnsi="宋体" w:eastAsia="宋体" w:cs="Arial"/>
          <w:color w:val="000000"/>
          <w:sz w:val="20"/>
          <w:szCs w:val="20"/>
        </w:rPr>
        <w:t>政治庇护是一个国家的自由裁量行为，可分为外交庇护和域内庇护，是被庇护人的保护</w:t>
      </w:r>
      <w:r>
        <w:rPr>
          <w:rFonts w:hint="eastAsia" w:ascii="Arial" w:hAnsi="宋体" w:eastAsia="宋体" w:cs="Arial"/>
          <w:color w:val="000000"/>
          <w:sz w:val="20"/>
          <w:szCs w:val="20"/>
        </w:rPr>
        <w:t>措施</w:t>
      </w:r>
      <w:r>
        <w:rPr>
          <w:rFonts w:ascii="Arial" w:hAnsi="宋体" w:eastAsia="宋体" w:cs="Arial"/>
          <w:color w:val="000000"/>
          <w:sz w:val="20"/>
          <w:szCs w:val="20"/>
        </w:rPr>
        <w:t>。</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关于庇护的授予及维持条件将由执行细则规定。</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第二十八条</w:t>
      </w:r>
      <w:r>
        <w:rPr>
          <w:rFonts w:ascii="Arial" w:hAnsi="Arial" w:eastAsia="宋体" w:cs="Arial"/>
          <w:color w:val="000000"/>
          <w:sz w:val="20"/>
          <w:szCs w:val="20"/>
        </w:rPr>
        <w:t xml:space="preserve"> </w:t>
      </w:r>
      <w:r>
        <w:rPr>
          <w:rFonts w:ascii="Arial" w:hAnsi="宋体" w:eastAsia="宋体" w:cs="Arial"/>
          <w:color w:val="000000"/>
          <w:sz w:val="20"/>
          <w:szCs w:val="20"/>
        </w:rPr>
        <w:t>根据</w:t>
      </w:r>
      <w:r>
        <w:rPr>
          <w:rFonts w:ascii="Arial" w:hAnsi="Arial" w:eastAsia="宋体" w:cs="Arial"/>
          <w:color w:val="000000"/>
          <w:sz w:val="20"/>
          <w:szCs w:val="20"/>
        </w:rPr>
        <w:t>1998</w:t>
      </w:r>
      <w:r>
        <w:rPr>
          <w:rFonts w:ascii="Arial" w:hAnsi="宋体" w:eastAsia="宋体" w:cs="Arial"/>
          <w:color w:val="000000"/>
          <w:sz w:val="20"/>
          <w:szCs w:val="20"/>
        </w:rPr>
        <w:t>年《国际刑事法院罗马规约》（由</w:t>
      </w:r>
      <w:r>
        <w:rPr>
          <w:rFonts w:ascii="Arial" w:hAnsi="Arial" w:eastAsia="宋体" w:cs="Arial"/>
          <w:color w:val="000000"/>
          <w:sz w:val="20"/>
          <w:szCs w:val="20"/>
        </w:rPr>
        <w:t>2002</w:t>
      </w:r>
      <w:r>
        <w:rPr>
          <w:rFonts w:ascii="Arial" w:hAnsi="宋体" w:eastAsia="宋体" w:cs="Arial"/>
          <w:color w:val="000000"/>
          <w:sz w:val="20"/>
          <w:szCs w:val="20"/>
        </w:rPr>
        <w:t>年</w:t>
      </w:r>
      <w:r>
        <w:rPr>
          <w:rFonts w:ascii="Arial" w:hAnsi="Arial" w:eastAsia="宋体" w:cs="Arial"/>
          <w:color w:val="000000"/>
          <w:sz w:val="20"/>
          <w:szCs w:val="20"/>
        </w:rPr>
        <w:t>9</w:t>
      </w:r>
      <w:r>
        <w:rPr>
          <w:rFonts w:ascii="Arial" w:hAnsi="宋体" w:eastAsia="宋体" w:cs="Arial"/>
          <w:color w:val="000000"/>
          <w:sz w:val="20"/>
          <w:szCs w:val="20"/>
        </w:rPr>
        <w:t>月</w:t>
      </w:r>
      <w:r>
        <w:rPr>
          <w:rFonts w:ascii="Arial" w:hAnsi="Arial" w:eastAsia="宋体" w:cs="Arial"/>
          <w:color w:val="000000"/>
          <w:sz w:val="20"/>
          <w:szCs w:val="20"/>
        </w:rPr>
        <w:t>25</w:t>
      </w:r>
      <w:r>
        <w:rPr>
          <w:rFonts w:ascii="Arial" w:hAnsi="宋体" w:eastAsia="宋体" w:cs="Arial"/>
          <w:color w:val="000000"/>
          <w:sz w:val="20"/>
          <w:szCs w:val="20"/>
        </w:rPr>
        <w:t>日第</w:t>
      </w:r>
      <w:r>
        <w:rPr>
          <w:rFonts w:ascii="Arial" w:hAnsi="Arial" w:eastAsia="宋体" w:cs="Arial"/>
          <w:color w:val="000000"/>
          <w:sz w:val="20"/>
          <w:szCs w:val="20"/>
        </w:rPr>
        <w:t>4388</w:t>
      </w:r>
      <w:r>
        <w:rPr>
          <w:rFonts w:ascii="Arial" w:hAnsi="宋体" w:eastAsia="宋体" w:cs="Arial"/>
          <w:color w:val="000000"/>
          <w:sz w:val="20"/>
          <w:szCs w:val="20"/>
        </w:rPr>
        <w:t>号法令颁布）的规定，对犯有灭绝种族罪、危害人类罪、战争罪或侵略罪的人不能给予庇护。</w:t>
      </w:r>
    </w:p>
    <w:p>
      <w:pPr>
        <w:spacing w:after="100" w:line="240" w:lineRule="auto"/>
        <w:ind w:firstLine="567"/>
        <w:rPr>
          <w:rFonts w:ascii="Arial" w:hAnsi="宋体" w:eastAsia="宋体" w:cs="Arial"/>
          <w:color w:val="000000"/>
          <w:sz w:val="20"/>
          <w:szCs w:val="20"/>
        </w:rPr>
      </w:pPr>
      <w:r>
        <w:rPr>
          <w:rFonts w:ascii="Arial" w:hAnsi="宋体" w:eastAsia="宋体" w:cs="Arial"/>
          <w:color w:val="000000"/>
          <w:sz w:val="20"/>
          <w:szCs w:val="20"/>
        </w:rPr>
        <w:t>第二十九条</w:t>
      </w:r>
      <w:r>
        <w:rPr>
          <w:rFonts w:ascii="Arial" w:hAnsi="Arial" w:eastAsia="宋体" w:cs="Arial"/>
          <w:color w:val="000000"/>
          <w:sz w:val="20"/>
          <w:szCs w:val="20"/>
        </w:rPr>
        <w:t xml:space="preserve"> </w:t>
      </w:r>
      <w:r>
        <w:rPr>
          <w:rFonts w:hint="eastAsia" w:ascii="Arial" w:hAnsi="宋体" w:eastAsia="宋体" w:cs="Arial"/>
          <w:color w:val="000000"/>
          <w:sz w:val="20"/>
          <w:szCs w:val="20"/>
        </w:rPr>
        <w:t>被</w:t>
      </w:r>
      <w:r>
        <w:rPr>
          <w:rFonts w:ascii="Arial" w:hAnsi="宋体" w:eastAsia="宋体" w:cs="Arial"/>
          <w:color w:val="000000"/>
          <w:sz w:val="20"/>
          <w:szCs w:val="20"/>
        </w:rPr>
        <w:t>庇护人</w:t>
      </w:r>
      <w:r>
        <w:rPr>
          <w:rFonts w:hint="eastAsia" w:ascii="Arial" w:hAnsi="宋体" w:eastAsia="宋体" w:cs="Arial"/>
          <w:color w:val="000000"/>
          <w:sz w:val="20"/>
          <w:szCs w:val="20"/>
        </w:rPr>
        <w:t>未经</w:t>
      </w:r>
      <w:r>
        <w:rPr>
          <w:rFonts w:ascii="Arial" w:hAnsi="宋体" w:eastAsia="宋体" w:cs="Arial"/>
          <w:color w:val="000000"/>
          <w:sz w:val="20"/>
          <w:szCs w:val="20"/>
        </w:rPr>
        <w:t>事先通知离开本国</w:t>
      </w:r>
      <w:r>
        <w:rPr>
          <w:rFonts w:hint="eastAsia" w:ascii="Arial" w:hAnsi="宋体" w:eastAsia="宋体" w:cs="Arial"/>
          <w:color w:val="000000"/>
          <w:sz w:val="20"/>
          <w:szCs w:val="20"/>
        </w:rPr>
        <w:t>国境的，应被</w:t>
      </w:r>
      <w:r>
        <w:rPr>
          <w:rFonts w:ascii="Arial" w:hAnsi="宋体" w:eastAsia="宋体" w:cs="Arial"/>
          <w:color w:val="000000"/>
          <w:sz w:val="20"/>
          <w:szCs w:val="20"/>
        </w:rPr>
        <w:t>视为自动放弃庇护。</w:t>
      </w:r>
    </w:p>
    <w:p>
      <w:pPr>
        <w:spacing w:after="100" w:line="240" w:lineRule="auto"/>
        <w:ind w:firstLine="567"/>
        <w:rPr>
          <w:rFonts w:ascii="Arial" w:hAnsi="Arial" w:eastAsia="宋体" w:cs="Arial"/>
          <w:color w:val="000000"/>
          <w:sz w:val="20"/>
          <w:szCs w:val="20"/>
        </w:rPr>
      </w:pPr>
    </w:p>
    <w:p>
      <w:pPr>
        <w:pStyle w:val="3"/>
        <w:numPr>
          <w:ilvl w:val="0"/>
          <w:numId w:val="19"/>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居留许可</w:t>
      </w:r>
    </w:p>
    <w:p>
      <w:pPr>
        <w:spacing w:after="100" w:line="240" w:lineRule="auto"/>
        <w:jc w:val="center"/>
        <w:rPr>
          <w:rFonts w:ascii="Arial" w:hAnsi="Arial" w:eastAsia="宋体" w:cs="Arial"/>
          <w:b/>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lang w:val="en-US"/>
        </w:rPr>
        <w:t>第三十条</w:t>
      </w:r>
      <w:r>
        <w:rPr>
          <w:rFonts w:ascii="Arial" w:hAnsi="Arial" w:eastAsia="宋体" w:cs="Arial"/>
          <w:color w:val="000000"/>
          <w:sz w:val="20"/>
          <w:szCs w:val="20"/>
          <w:lang w:val="en-US"/>
        </w:rPr>
        <w:tab/>
      </w:r>
      <w:r>
        <w:rPr>
          <w:rFonts w:ascii="Arial" w:hAnsi="宋体" w:eastAsia="宋体" w:cs="Arial"/>
          <w:color w:val="000000"/>
          <w:sz w:val="20"/>
          <w:szCs w:val="20"/>
          <w:lang w:val="en-US"/>
        </w:rPr>
        <w:t>通过登记，可向符合以下条件的</w:t>
      </w:r>
      <w:r>
        <w:rPr>
          <w:rFonts w:ascii="Arial" w:hAnsi="宋体" w:eastAsia="宋体" w:cs="Arial"/>
          <w:color w:val="000000"/>
          <w:sz w:val="20"/>
          <w:szCs w:val="20"/>
        </w:rPr>
        <w:t>移民、边境居民或访客授予居留权：</w:t>
      </w:r>
      <w:r>
        <w:rPr>
          <w:rFonts w:ascii="Arial" w:hAnsi="Arial" w:eastAsia="宋体" w:cs="Arial"/>
          <w:color w:val="000000"/>
          <w:sz w:val="20"/>
          <w:szCs w:val="20"/>
        </w:rPr>
        <w:t xml:space="preserve"> </w:t>
      </w:r>
    </w:p>
    <w:p>
      <w:pPr>
        <w:pStyle w:val="22"/>
        <w:numPr>
          <w:ilvl w:val="0"/>
          <w:numId w:val="2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居留的目的为：</w:t>
      </w:r>
    </w:p>
    <w:p>
      <w:pPr>
        <w:pStyle w:val="22"/>
        <w:numPr>
          <w:ilvl w:val="0"/>
          <w:numId w:val="2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进行研究、教学或学术推广的；</w:t>
      </w:r>
    </w:p>
    <w:p>
      <w:pPr>
        <w:pStyle w:val="22"/>
        <w:numPr>
          <w:ilvl w:val="0"/>
          <w:numId w:val="2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进行疾病治疗的；</w:t>
      </w:r>
    </w:p>
    <w:p>
      <w:pPr>
        <w:pStyle w:val="22"/>
        <w:numPr>
          <w:ilvl w:val="0"/>
          <w:numId w:val="2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被人道主义接纳的；</w:t>
      </w:r>
    </w:p>
    <w:p>
      <w:pPr>
        <w:pStyle w:val="22"/>
        <w:numPr>
          <w:ilvl w:val="0"/>
          <w:numId w:val="2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进行学习的；</w:t>
      </w:r>
    </w:p>
    <w:p>
      <w:pPr>
        <w:pStyle w:val="22"/>
        <w:numPr>
          <w:ilvl w:val="0"/>
          <w:numId w:val="2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进行工作的；</w:t>
      </w:r>
    </w:p>
    <w:p>
      <w:pPr>
        <w:pStyle w:val="22"/>
        <w:numPr>
          <w:ilvl w:val="0"/>
          <w:numId w:val="2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进行假期打工的；</w:t>
      </w:r>
      <w:r>
        <w:rPr>
          <w:rFonts w:ascii="Arial" w:hAnsi="Arial" w:eastAsia="宋体" w:cs="Arial"/>
          <w:color w:val="000000"/>
          <w:sz w:val="20"/>
          <w:szCs w:val="20"/>
        </w:rPr>
        <w:t xml:space="preserve"> </w:t>
      </w:r>
    </w:p>
    <w:p>
      <w:pPr>
        <w:pStyle w:val="22"/>
        <w:numPr>
          <w:ilvl w:val="0"/>
          <w:numId w:val="2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进行宗教活动或志愿服务的；</w:t>
      </w:r>
    </w:p>
    <w:p>
      <w:pPr>
        <w:pStyle w:val="22"/>
        <w:numPr>
          <w:ilvl w:val="0"/>
          <w:numId w:val="2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进行投资或其他具有经济、社会、科学、技术或文化重要性的活动的；</w:t>
      </w:r>
    </w:p>
    <w:p>
      <w:pPr>
        <w:pStyle w:val="22"/>
        <w:numPr>
          <w:ilvl w:val="0"/>
          <w:numId w:val="2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进行家庭团聚的；</w:t>
      </w:r>
    </w:p>
    <w:p>
      <w:pPr>
        <w:pStyle w:val="22"/>
        <w:numPr>
          <w:ilvl w:val="0"/>
          <w:numId w:val="2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个人为：</w:t>
      </w:r>
    </w:p>
    <w:p>
      <w:pPr>
        <w:pStyle w:val="22"/>
        <w:numPr>
          <w:ilvl w:val="0"/>
          <w:numId w:val="2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居留及自由流动相关条约的受益者；</w:t>
      </w:r>
    </w:p>
    <w:p>
      <w:pPr>
        <w:pStyle w:val="22"/>
        <w:numPr>
          <w:ilvl w:val="0"/>
          <w:numId w:val="2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获得工作机会者；</w:t>
      </w:r>
    </w:p>
    <w:p>
      <w:pPr>
        <w:pStyle w:val="22"/>
        <w:numPr>
          <w:ilvl w:val="0"/>
          <w:numId w:val="2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曾拥有巴西国籍且不希望恢复国籍或不符合恢复国籍要求者；</w:t>
      </w:r>
    </w:p>
    <w:p>
      <w:pPr>
        <w:pStyle w:val="22"/>
        <w:numPr>
          <w:ilvl w:val="0"/>
          <w:numId w:val="2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（被否决）</w:t>
      </w:r>
      <w:r>
        <w:rPr>
          <w:rFonts w:ascii="Arial" w:hAnsi="Arial" w:eastAsia="宋体" w:cs="Arial"/>
          <w:color w:val="000000"/>
          <w:sz w:val="20"/>
          <w:szCs w:val="20"/>
        </w:rPr>
        <w:t>;</w:t>
      </w:r>
    </w:p>
    <w:p>
      <w:pPr>
        <w:pStyle w:val="22"/>
        <w:numPr>
          <w:ilvl w:val="0"/>
          <w:numId w:val="2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避难、庇护或无国籍人保护的受益者；</w:t>
      </w:r>
      <w:r>
        <w:rPr>
          <w:rFonts w:ascii="Arial" w:hAnsi="Arial" w:eastAsia="宋体" w:cs="Arial"/>
          <w:color w:val="000000"/>
          <w:sz w:val="20"/>
          <w:szCs w:val="20"/>
        </w:rPr>
        <w:t xml:space="preserve"> </w:t>
      </w:r>
    </w:p>
    <w:p>
      <w:pPr>
        <w:pStyle w:val="22"/>
        <w:numPr>
          <w:ilvl w:val="0"/>
          <w:numId w:val="2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在巴西</w:t>
      </w:r>
      <w:r>
        <w:rPr>
          <w:rFonts w:hint="eastAsia" w:ascii="Arial" w:hAnsi="宋体" w:eastAsia="宋体" w:cs="Arial"/>
          <w:color w:val="000000"/>
          <w:sz w:val="20"/>
          <w:szCs w:val="20"/>
        </w:rPr>
        <w:t>边境</w:t>
      </w:r>
      <w:r>
        <w:rPr>
          <w:rFonts w:ascii="Arial" w:hAnsi="宋体" w:eastAsia="宋体" w:cs="Arial"/>
          <w:color w:val="000000"/>
          <w:sz w:val="20"/>
          <w:szCs w:val="20"/>
        </w:rPr>
        <w:t>上或国土内被发现，无人陪同或被遗弃的未成年外国人或无国籍人；</w:t>
      </w:r>
      <w:r>
        <w:rPr>
          <w:rFonts w:ascii="Arial" w:hAnsi="Arial" w:eastAsia="宋体" w:cs="Arial"/>
          <w:color w:val="000000"/>
          <w:sz w:val="20"/>
          <w:szCs w:val="20"/>
        </w:rPr>
        <w:t xml:space="preserve"> </w:t>
      </w:r>
    </w:p>
    <w:p>
      <w:pPr>
        <w:pStyle w:val="22"/>
        <w:numPr>
          <w:ilvl w:val="0"/>
          <w:numId w:val="2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人口贩运、奴隶式劳动的受害者或因移民身份权利遭受侵害者；</w:t>
      </w:r>
    </w:p>
    <w:p>
      <w:pPr>
        <w:pStyle w:val="22"/>
        <w:numPr>
          <w:ilvl w:val="0"/>
          <w:numId w:val="2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在巴西取保候审或服刑者；</w:t>
      </w:r>
    </w:p>
    <w:p>
      <w:pPr>
        <w:pStyle w:val="22"/>
        <w:numPr>
          <w:ilvl w:val="0"/>
          <w:numId w:val="2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其他执行细则规定的情况。</w:t>
      </w:r>
    </w:p>
    <w:p>
      <w:pPr>
        <w:pStyle w:val="22"/>
        <w:numPr>
          <w:ilvl w:val="0"/>
          <w:numId w:val="2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在巴西经终审判决刑事定罪或</w:t>
      </w:r>
      <w:r>
        <w:rPr>
          <w:rFonts w:ascii="Arial" w:hAnsi="宋体" w:eastAsia="宋体" w:cs="Arial"/>
          <w:color w:val="000000"/>
          <w:sz w:val="20"/>
          <w:szCs w:val="20"/>
          <w:lang w:val="en-US"/>
        </w:rPr>
        <w:t>因巴西刑法规定的罪行在</w:t>
      </w:r>
      <w:r>
        <w:rPr>
          <w:rFonts w:ascii="Arial" w:hAnsi="宋体" w:eastAsia="宋体" w:cs="Arial"/>
          <w:color w:val="000000"/>
          <w:sz w:val="20"/>
          <w:szCs w:val="20"/>
        </w:rPr>
        <w:t>国外被终审定罪的，不应被授予居留权，以下情况除外：</w:t>
      </w:r>
      <w:r>
        <w:rPr>
          <w:rFonts w:ascii="Arial" w:hAnsi="Arial" w:eastAsia="宋体" w:cs="Arial"/>
          <w:color w:val="000000"/>
          <w:sz w:val="20"/>
          <w:szCs w:val="20"/>
        </w:rPr>
        <w:t xml:space="preserve"> </w:t>
      </w:r>
    </w:p>
    <w:p>
      <w:pPr>
        <w:pStyle w:val="22"/>
        <w:numPr>
          <w:ilvl w:val="0"/>
          <w:numId w:val="27"/>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犯罪</w:t>
      </w:r>
      <w:r>
        <w:rPr>
          <w:rFonts w:hint="eastAsia" w:ascii="Arial" w:hAnsi="宋体" w:eastAsia="宋体" w:cs="Arial"/>
          <w:color w:val="000000"/>
          <w:sz w:val="20"/>
          <w:szCs w:val="20"/>
        </w:rPr>
        <w:t>行为</w:t>
      </w:r>
      <w:r>
        <w:rPr>
          <w:rFonts w:ascii="Arial" w:hAnsi="宋体" w:eastAsia="宋体" w:cs="Arial"/>
          <w:color w:val="000000"/>
          <w:sz w:val="20"/>
          <w:szCs w:val="20"/>
        </w:rPr>
        <w:t>侵害危险较低的；</w:t>
      </w:r>
      <w:r>
        <w:rPr>
          <w:rFonts w:ascii="Arial" w:hAnsi="Arial" w:eastAsia="宋体" w:cs="Arial"/>
          <w:color w:val="000000"/>
          <w:sz w:val="20"/>
          <w:szCs w:val="20"/>
        </w:rPr>
        <w:t xml:space="preserve"> </w:t>
      </w:r>
    </w:p>
    <w:p>
      <w:pPr>
        <w:pStyle w:val="22"/>
        <w:numPr>
          <w:ilvl w:val="0"/>
          <w:numId w:val="27"/>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（被否决）</w:t>
      </w:r>
      <w:r>
        <w:rPr>
          <w:rFonts w:hint="eastAsia" w:ascii="Arial" w:hAnsi="宋体" w:eastAsia="宋体" w:cs="Arial"/>
          <w:color w:val="000000"/>
          <w:sz w:val="20"/>
          <w:szCs w:val="20"/>
        </w:rPr>
        <w:t>；</w:t>
      </w:r>
    </w:p>
    <w:p>
      <w:pPr>
        <w:pStyle w:val="22"/>
        <w:numPr>
          <w:ilvl w:val="0"/>
          <w:numId w:val="27"/>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符合本条第（一）项第（</w:t>
      </w:r>
      <w:r>
        <w:rPr>
          <w:rFonts w:ascii="Arial" w:hAnsi="Arial" w:eastAsia="宋体" w:cs="Arial"/>
          <w:color w:val="000000"/>
          <w:sz w:val="20"/>
          <w:szCs w:val="20"/>
        </w:rPr>
        <w:t>2</w:t>
      </w:r>
      <w:r>
        <w:rPr>
          <w:rFonts w:ascii="Arial" w:hAnsi="宋体" w:eastAsia="宋体" w:cs="Arial"/>
          <w:color w:val="000000"/>
          <w:sz w:val="20"/>
          <w:szCs w:val="20"/>
        </w:rPr>
        <w:t>）、（</w:t>
      </w:r>
      <w:r>
        <w:rPr>
          <w:rFonts w:ascii="Arial" w:hAnsi="Arial" w:eastAsia="宋体" w:cs="Arial"/>
          <w:color w:val="000000"/>
          <w:sz w:val="20"/>
          <w:szCs w:val="20"/>
        </w:rPr>
        <w:t>3</w:t>
      </w:r>
      <w:r>
        <w:rPr>
          <w:rFonts w:ascii="Arial" w:hAnsi="宋体" w:eastAsia="宋体" w:cs="Arial"/>
          <w:color w:val="000000"/>
          <w:sz w:val="20"/>
          <w:szCs w:val="20"/>
        </w:rPr>
        <w:t>）、（</w:t>
      </w:r>
      <w:r>
        <w:rPr>
          <w:rFonts w:ascii="Arial" w:hAnsi="Arial" w:eastAsia="宋体" w:cs="Arial"/>
          <w:color w:val="000000"/>
          <w:sz w:val="20"/>
          <w:szCs w:val="20"/>
        </w:rPr>
        <w:t>9</w:t>
      </w:r>
      <w:r>
        <w:rPr>
          <w:rFonts w:ascii="Arial" w:hAnsi="宋体" w:eastAsia="宋体" w:cs="Arial"/>
          <w:color w:val="000000"/>
          <w:sz w:val="20"/>
          <w:szCs w:val="20"/>
        </w:rPr>
        <w:t>）点，以及第（二）项第（</w:t>
      </w:r>
      <w:r>
        <w:rPr>
          <w:rFonts w:ascii="Arial" w:hAnsi="Arial" w:eastAsia="宋体" w:cs="Arial"/>
          <w:color w:val="000000"/>
          <w:sz w:val="20"/>
          <w:szCs w:val="20"/>
        </w:rPr>
        <w:t>1</w:t>
      </w:r>
      <w:r>
        <w:rPr>
          <w:rFonts w:ascii="Arial" w:hAnsi="宋体" w:eastAsia="宋体" w:cs="Arial"/>
          <w:color w:val="000000"/>
          <w:sz w:val="20"/>
          <w:szCs w:val="20"/>
        </w:rPr>
        <w:t>）点所规定情况的。</w:t>
      </w:r>
    </w:p>
    <w:p>
      <w:pPr>
        <w:pStyle w:val="22"/>
        <w:numPr>
          <w:ilvl w:val="0"/>
          <w:numId w:val="2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第一款的规定并不影响根据</w:t>
      </w:r>
      <w:r>
        <w:rPr>
          <w:rFonts w:ascii="Arial" w:hAnsi="Arial" w:eastAsia="宋体" w:cs="Arial"/>
          <w:color w:val="000000"/>
          <w:sz w:val="20"/>
          <w:szCs w:val="20"/>
        </w:rPr>
        <w:t>1984</w:t>
      </w:r>
      <w:r>
        <w:rPr>
          <w:rFonts w:ascii="Arial" w:hAnsi="宋体" w:eastAsia="宋体" w:cs="Arial"/>
          <w:color w:val="000000"/>
          <w:sz w:val="20"/>
          <w:szCs w:val="20"/>
        </w:rPr>
        <w:t>年</w:t>
      </w:r>
      <w:r>
        <w:rPr>
          <w:rFonts w:ascii="Arial" w:hAnsi="Arial" w:eastAsia="宋体" w:cs="Arial"/>
          <w:color w:val="000000"/>
          <w:sz w:val="20"/>
          <w:szCs w:val="20"/>
        </w:rPr>
        <w:t>7</w:t>
      </w:r>
      <w:r>
        <w:rPr>
          <w:rFonts w:ascii="Arial" w:hAnsi="宋体" w:eastAsia="宋体" w:cs="Arial"/>
          <w:color w:val="000000"/>
          <w:sz w:val="20"/>
          <w:szCs w:val="20"/>
        </w:rPr>
        <w:t>月</w:t>
      </w:r>
      <w:r>
        <w:rPr>
          <w:rFonts w:ascii="Arial" w:hAnsi="Arial" w:eastAsia="宋体" w:cs="Arial"/>
          <w:color w:val="000000"/>
          <w:sz w:val="20"/>
          <w:szCs w:val="20"/>
        </w:rPr>
        <w:t>11</w:t>
      </w:r>
      <w:r>
        <w:rPr>
          <w:rFonts w:ascii="Arial" w:hAnsi="宋体" w:eastAsia="宋体" w:cs="Arial"/>
          <w:color w:val="000000"/>
          <w:sz w:val="20"/>
          <w:szCs w:val="20"/>
        </w:rPr>
        <w:t>日第</w:t>
      </w:r>
      <w:r>
        <w:rPr>
          <w:rFonts w:ascii="Arial" w:hAnsi="Arial" w:eastAsia="宋体" w:cs="Arial"/>
          <w:color w:val="000000"/>
          <w:sz w:val="20"/>
          <w:szCs w:val="20"/>
        </w:rPr>
        <w:t>7210</w:t>
      </w:r>
      <w:r>
        <w:rPr>
          <w:rFonts w:ascii="Arial" w:hAnsi="宋体" w:eastAsia="宋体" w:cs="Arial"/>
          <w:color w:val="000000"/>
          <w:sz w:val="20"/>
          <w:szCs w:val="20"/>
        </w:rPr>
        <w:t>号法律进行的刑罚执行级别下调，</w:t>
      </w:r>
      <w:r>
        <w:rPr>
          <w:rFonts w:hint="eastAsia" w:ascii="Arial" w:hAnsi="宋体" w:eastAsia="宋体" w:cs="Arial"/>
          <w:color w:val="000000"/>
          <w:sz w:val="20"/>
          <w:szCs w:val="20"/>
        </w:rPr>
        <w:t>在</w:t>
      </w:r>
      <w:r>
        <w:rPr>
          <w:rFonts w:ascii="Arial" w:hAnsi="宋体" w:eastAsia="宋体" w:cs="Arial"/>
          <w:color w:val="000000"/>
          <w:sz w:val="20"/>
          <w:szCs w:val="20"/>
        </w:rPr>
        <w:t>新刑罚执行级别</w:t>
      </w:r>
      <w:r>
        <w:rPr>
          <w:rFonts w:hint="eastAsia" w:ascii="Arial" w:hAnsi="宋体" w:eastAsia="宋体" w:cs="Arial"/>
          <w:color w:val="000000"/>
          <w:sz w:val="20"/>
          <w:szCs w:val="20"/>
        </w:rPr>
        <w:t>允许的情况下，该人可获准</w:t>
      </w:r>
      <w:r>
        <w:rPr>
          <w:rFonts w:ascii="Arial" w:hAnsi="宋体" w:eastAsia="宋体" w:cs="Arial"/>
          <w:color w:val="000000"/>
          <w:sz w:val="20"/>
          <w:szCs w:val="20"/>
        </w:rPr>
        <w:t>进行工作。</w:t>
      </w:r>
    </w:p>
    <w:p>
      <w:pPr>
        <w:pStyle w:val="22"/>
        <w:numPr>
          <w:ilvl w:val="0"/>
          <w:numId w:val="2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在导致居留许可取消的诉讼和居留许可被否决后上诉的过程中，应保障听证和充分辩护的权利。</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第三十一条</w:t>
      </w:r>
      <w:r>
        <w:rPr>
          <w:rFonts w:ascii="Arial" w:hAnsi="Arial" w:eastAsia="宋体" w:cs="Arial"/>
          <w:color w:val="000000"/>
          <w:sz w:val="20"/>
          <w:szCs w:val="20"/>
        </w:rPr>
        <w:t xml:space="preserve"> </w:t>
      </w:r>
      <w:r>
        <w:rPr>
          <w:rFonts w:ascii="Arial" w:hAnsi="宋体" w:eastAsia="宋体" w:cs="Arial"/>
          <w:color w:val="000000"/>
          <w:sz w:val="20"/>
          <w:szCs w:val="20"/>
        </w:rPr>
        <w:t>遵照本法的规定，第三十条中所涉及的居留许可期限及审批手续将由执行细则作出规定。</w:t>
      </w:r>
    </w:p>
    <w:p>
      <w:pPr>
        <w:pStyle w:val="22"/>
        <w:numPr>
          <w:ilvl w:val="0"/>
          <w:numId w:val="2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遇本法第三十条第（一）项第（</w:t>
      </w:r>
      <w:r>
        <w:rPr>
          <w:rFonts w:ascii="Arial" w:hAnsi="Arial" w:eastAsia="宋体" w:cs="Arial"/>
          <w:color w:val="000000"/>
          <w:sz w:val="20"/>
          <w:szCs w:val="20"/>
        </w:rPr>
        <w:t>1</w:t>
      </w:r>
      <w:r>
        <w:rPr>
          <w:rFonts w:ascii="Arial" w:hAnsi="宋体" w:eastAsia="宋体" w:cs="Arial"/>
          <w:color w:val="000000"/>
          <w:sz w:val="20"/>
          <w:szCs w:val="20"/>
        </w:rPr>
        <w:t>）和第（</w:t>
      </w:r>
      <w:r>
        <w:rPr>
          <w:rFonts w:ascii="Arial" w:hAnsi="Arial" w:eastAsia="宋体" w:cs="Arial"/>
          <w:color w:val="000000"/>
          <w:sz w:val="20"/>
          <w:szCs w:val="20"/>
        </w:rPr>
        <w:t>5</w:t>
      </w:r>
      <w:r>
        <w:rPr>
          <w:rFonts w:ascii="Arial" w:hAnsi="宋体" w:eastAsia="宋体" w:cs="Arial"/>
          <w:color w:val="000000"/>
          <w:sz w:val="20"/>
          <w:szCs w:val="20"/>
        </w:rPr>
        <w:t>）点的情况，应简化居留许可的办理，许可审批程序应在自申请提交之日起的六十天</w:t>
      </w:r>
      <w:r>
        <w:rPr>
          <w:rFonts w:hint="eastAsia" w:ascii="Arial" w:hAnsi="宋体" w:eastAsia="宋体" w:cs="Arial"/>
          <w:color w:val="000000"/>
          <w:sz w:val="20"/>
          <w:szCs w:val="20"/>
        </w:rPr>
        <w:t>以内</w:t>
      </w:r>
      <w:r>
        <w:rPr>
          <w:rFonts w:ascii="Arial" w:hAnsi="宋体" w:eastAsia="宋体" w:cs="Arial"/>
          <w:color w:val="000000"/>
          <w:sz w:val="20"/>
          <w:szCs w:val="20"/>
        </w:rPr>
        <w:t>完成。</w:t>
      </w:r>
    </w:p>
    <w:p>
      <w:pPr>
        <w:pStyle w:val="22"/>
        <w:numPr>
          <w:ilvl w:val="0"/>
          <w:numId w:val="2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根据本法第三十条的规定，可在提出申请的前提下，授予新的居留许可。</w:t>
      </w:r>
    </w:p>
    <w:p>
      <w:pPr>
        <w:pStyle w:val="22"/>
        <w:numPr>
          <w:ilvl w:val="0"/>
          <w:numId w:val="2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原居留许可过期后才进行新居留许可申请的，可按照第一百零九条第（二）项的规定进行处罚。</w:t>
      </w:r>
    </w:p>
    <w:p>
      <w:pPr>
        <w:pStyle w:val="22"/>
        <w:numPr>
          <w:ilvl w:val="0"/>
          <w:numId w:val="2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寻求避难、庇护或无国籍人保护的，将</w:t>
      </w:r>
      <w:r>
        <w:rPr>
          <w:rFonts w:hint="eastAsia" w:ascii="Arial" w:hAnsi="宋体" w:eastAsia="宋体" w:cs="Arial"/>
          <w:color w:val="000000"/>
          <w:sz w:val="20"/>
          <w:szCs w:val="20"/>
        </w:rPr>
        <w:t>被</w:t>
      </w:r>
      <w:r>
        <w:rPr>
          <w:rFonts w:ascii="Arial" w:hAnsi="宋体" w:eastAsia="宋体" w:cs="Arial"/>
          <w:color w:val="000000"/>
          <w:sz w:val="20"/>
          <w:szCs w:val="20"/>
        </w:rPr>
        <w:t>授予临时居留许可，直到其所申请的程序审批结束为止。</w:t>
      </w:r>
    </w:p>
    <w:p>
      <w:pPr>
        <w:pStyle w:val="22"/>
        <w:numPr>
          <w:ilvl w:val="0"/>
          <w:numId w:val="2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无论移民状态如何，均可向其授予居留许可。</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第三十二条</w:t>
      </w:r>
      <w:r>
        <w:rPr>
          <w:rFonts w:ascii="Arial" w:hAnsi="Arial" w:eastAsia="宋体" w:cs="Arial"/>
          <w:color w:val="000000"/>
          <w:sz w:val="20"/>
          <w:szCs w:val="20"/>
        </w:rPr>
        <w:t xml:space="preserve"> </w:t>
      </w:r>
      <w:r>
        <w:rPr>
          <w:rFonts w:hint="eastAsia" w:ascii="Arial" w:hAnsi="Arial" w:eastAsia="宋体" w:cs="Arial"/>
          <w:color w:val="000000"/>
          <w:sz w:val="20"/>
          <w:szCs w:val="20"/>
        </w:rPr>
        <w:t>可针对</w:t>
      </w:r>
      <w:r>
        <w:rPr>
          <w:rFonts w:ascii="Arial" w:hAnsi="宋体" w:eastAsia="宋体" w:cs="Arial"/>
          <w:color w:val="000000"/>
          <w:sz w:val="20"/>
          <w:szCs w:val="20"/>
        </w:rPr>
        <w:t>居留许可收取费用。</w:t>
      </w:r>
    </w:p>
    <w:p>
      <w:pPr>
        <w:spacing w:after="100" w:line="240" w:lineRule="auto"/>
        <w:ind w:firstLine="567"/>
        <w:rPr>
          <w:rFonts w:ascii="Arial" w:hAnsi="Arial" w:eastAsia="宋体" w:cs="Arial"/>
          <w:color w:val="000000"/>
          <w:sz w:val="20"/>
          <w:szCs w:val="20"/>
          <w:lang w:val="en-US"/>
        </w:rPr>
      </w:pPr>
      <w:r>
        <w:rPr>
          <w:rFonts w:ascii="Arial" w:hAnsi="宋体" w:eastAsia="宋体" w:cs="Arial"/>
          <w:color w:val="000000"/>
          <w:sz w:val="20"/>
          <w:szCs w:val="20"/>
        </w:rPr>
        <w:t>第三十三条</w:t>
      </w:r>
      <w:r>
        <w:rPr>
          <w:rFonts w:ascii="Arial" w:hAnsi="Arial" w:eastAsia="宋体" w:cs="Arial"/>
          <w:color w:val="000000"/>
          <w:sz w:val="20"/>
          <w:szCs w:val="20"/>
        </w:rPr>
        <w:t xml:space="preserve"> </w:t>
      </w:r>
      <w:r>
        <w:rPr>
          <w:rFonts w:ascii="Arial" w:hAnsi="宋体" w:eastAsia="宋体" w:cs="Arial"/>
          <w:color w:val="000000"/>
          <w:sz w:val="20"/>
          <w:szCs w:val="20"/>
        </w:rPr>
        <w:t>执行细则将对因谎报或隐瞒限制获得签证、入境或居留条件造成居留许可丧失或取消的情况做出具体规定，并将遵守保障听证和充分辩护权利的行政程序。</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第三十四条</w:t>
      </w:r>
      <w:r>
        <w:rPr>
          <w:rFonts w:ascii="Arial" w:hAnsi="Arial" w:eastAsia="宋体" w:cs="Arial"/>
          <w:color w:val="000000"/>
          <w:sz w:val="20"/>
          <w:szCs w:val="20"/>
        </w:rPr>
        <w:t xml:space="preserve"> </w:t>
      </w:r>
      <w:r>
        <w:rPr>
          <w:rFonts w:ascii="Arial" w:hAnsi="宋体" w:eastAsia="宋体" w:cs="Arial"/>
          <w:color w:val="000000"/>
          <w:sz w:val="20"/>
          <w:szCs w:val="20"/>
        </w:rPr>
        <w:t>可依据本法第四十五条第（一）、（二）、（三）、（四）、（九）项所规定的情况，否决授予居留许可。</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第三十五条</w:t>
      </w:r>
      <w:r>
        <w:rPr>
          <w:rFonts w:ascii="Arial" w:hAnsi="Arial" w:eastAsia="宋体" w:cs="Arial"/>
          <w:color w:val="000000"/>
          <w:sz w:val="20"/>
          <w:szCs w:val="20"/>
        </w:rPr>
        <w:t xml:space="preserve"> </w:t>
      </w:r>
      <w:r>
        <w:rPr>
          <w:rFonts w:ascii="Arial" w:hAnsi="宋体" w:eastAsia="宋体" w:cs="Arial"/>
          <w:color w:val="000000"/>
          <w:sz w:val="20"/>
          <w:szCs w:val="20"/>
        </w:rPr>
        <w:t>在巴西占有或拥有不动产并不赋予获得签证或居留许可的权利，但这并不影响关于通过投资获得签证的规定。</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第三十六条</w:t>
      </w:r>
      <w:r>
        <w:rPr>
          <w:rFonts w:ascii="Arial" w:hAnsi="Arial" w:eastAsia="宋体" w:cs="Arial"/>
          <w:color w:val="000000"/>
          <w:sz w:val="20"/>
          <w:szCs w:val="20"/>
        </w:rPr>
        <w:t xml:space="preserve"> </w:t>
      </w:r>
      <w:r>
        <w:rPr>
          <w:rFonts w:ascii="Arial" w:hAnsi="宋体" w:eastAsia="宋体" w:cs="Arial"/>
          <w:color w:val="000000"/>
          <w:sz w:val="20"/>
          <w:szCs w:val="20"/>
        </w:rPr>
        <w:t>经申请和登记，访问签证或礼遇签证可转换为居留许可，但必须满足执行细则中规定的条件。</w:t>
      </w:r>
    </w:p>
    <w:p>
      <w:pPr>
        <w:spacing w:after="100" w:line="240" w:lineRule="auto"/>
        <w:ind w:firstLine="567"/>
        <w:rPr>
          <w:rFonts w:ascii="Arial" w:hAnsi="Arial" w:eastAsia="宋体" w:cs="Arial"/>
          <w:color w:val="000000"/>
          <w:sz w:val="20"/>
          <w:szCs w:val="20"/>
        </w:rPr>
      </w:pPr>
    </w:p>
    <w:p>
      <w:pPr>
        <w:pStyle w:val="3"/>
        <w:numPr>
          <w:ilvl w:val="0"/>
          <w:numId w:val="19"/>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家庭团聚</w:t>
      </w:r>
    </w:p>
    <w:p>
      <w:pPr>
        <w:spacing w:after="100" w:line="240" w:lineRule="auto"/>
        <w:jc w:val="center"/>
        <w:rPr>
          <w:rFonts w:ascii="Arial" w:hAnsi="Arial" w:eastAsia="宋体" w:cs="Arial"/>
          <w:b/>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lang w:val="en-US"/>
        </w:rPr>
        <w:t>第三十七条</w:t>
      </w:r>
      <w:r>
        <w:rPr>
          <w:rFonts w:ascii="Arial" w:hAnsi="Arial" w:eastAsia="宋体" w:cs="Arial"/>
          <w:color w:val="000000"/>
          <w:sz w:val="20"/>
          <w:szCs w:val="20"/>
          <w:lang w:val="en-US"/>
        </w:rPr>
        <w:t xml:space="preserve"> </w:t>
      </w:r>
      <w:r>
        <w:rPr>
          <w:rFonts w:hint="eastAsia" w:ascii="Arial" w:hAnsi="Arial" w:eastAsia="宋体" w:cs="Arial"/>
          <w:color w:val="000000"/>
          <w:sz w:val="20"/>
          <w:szCs w:val="20"/>
          <w:lang w:val="en-US"/>
        </w:rPr>
        <w:t>可将</w:t>
      </w:r>
      <w:r>
        <w:rPr>
          <w:rFonts w:ascii="Arial" w:hAnsi="宋体" w:eastAsia="宋体" w:cs="Arial"/>
          <w:color w:val="000000"/>
          <w:sz w:val="20"/>
          <w:szCs w:val="20"/>
          <w:lang w:val="en-US"/>
        </w:rPr>
        <w:t>以家庭团聚为目的的</w:t>
      </w:r>
      <w:r>
        <w:rPr>
          <w:rFonts w:ascii="Arial" w:hAnsi="宋体" w:eastAsia="宋体" w:cs="Arial"/>
          <w:color w:val="000000"/>
          <w:sz w:val="20"/>
          <w:szCs w:val="20"/>
        </w:rPr>
        <w:t>签证或居留许可授予</w:t>
      </w:r>
      <w:r>
        <w:rPr>
          <w:rFonts w:hint="eastAsia" w:ascii="Arial" w:hAnsi="宋体" w:eastAsia="宋体" w:cs="Arial"/>
          <w:color w:val="000000"/>
          <w:sz w:val="20"/>
          <w:szCs w:val="20"/>
        </w:rPr>
        <w:t>符合以下条件之一的</w:t>
      </w:r>
      <w:r>
        <w:rPr>
          <w:rFonts w:ascii="Arial" w:hAnsi="宋体" w:eastAsia="宋体" w:cs="Arial"/>
          <w:color w:val="000000"/>
          <w:sz w:val="20"/>
          <w:szCs w:val="20"/>
        </w:rPr>
        <w:t>移民：</w:t>
      </w:r>
    </w:p>
    <w:p>
      <w:pPr>
        <w:pStyle w:val="22"/>
        <w:numPr>
          <w:ilvl w:val="0"/>
          <w:numId w:val="29"/>
        </w:numPr>
        <w:spacing w:after="100" w:line="240" w:lineRule="auto"/>
        <w:rPr>
          <w:rFonts w:ascii="Arial" w:hAnsi="Arial" w:eastAsia="宋体" w:cs="Arial"/>
          <w:color w:val="000000"/>
          <w:sz w:val="20"/>
          <w:szCs w:val="20"/>
        </w:rPr>
      </w:pPr>
      <w:r>
        <w:rPr>
          <w:rFonts w:ascii="Arial" w:hAnsi="宋体" w:eastAsia="宋体" w:cs="Arial"/>
          <w:color w:val="000000"/>
          <w:sz w:val="20"/>
          <w:szCs w:val="20"/>
        </w:rPr>
        <w:t>配偶或伴侣，且不受任何区别对待；</w:t>
      </w:r>
      <w:r>
        <w:rPr>
          <w:rFonts w:ascii="Arial" w:hAnsi="Arial" w:eastAsia="宋体" w:cs="Arial"/>
          <w:color w:val="000000"/>
          <w:sz w:val="20"/>
          <w:szCs w:val="20"/>
        </w:rPr>
        <w:t xml:space="preserve"> </w:t>
      </w:r>
    </w:p>
    <w:p>
      <w:pPr>
        <w:pStyle w:val="22"/>
        <w:numPr>
          <w:ilvl w:val="0"/>
          <w:numId w:val="29"/>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居留许可持有者的子女，或子女为巴西公民或居留许可的持有者；</w:t>
      </w:r>
      <w:r>
        <w:rPr>
          <w:rFonts w:ascii="Arial" w:hAnsi="Arial" w:eastAsia="宋体" w:cs="Arial"/>
          <w:color w:val="000000"/>
          <w:sz w:val="20"/>
          <w:szCs w:val="20"/>
        </w:rPr>
        <w:t xml:space="preserve"> </w:t>
      </w:r>
    </w:p>
    <w:p>
      <w:pPr>
        <w:pStyle w:val="22"/>
        <w:numPr>
          <w:ilvl w:val="0"/>
          <w:numId w:val="29"/>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巴西公民或居留许可持有者上下两代以内直系血亲或兄弟姐妹；</w:t>
      </w:r>
      <w:r>
        <w:rPr>
          <w:rFonts w:ascii="Arial" w:hAnsi="Arial" w:eastAsia="宋体" w:cs="Arial"/>
          <w:color w:val="000000"/>
          <w:sz w:val="20"/>
          <w:szCs w:val="20"/>
        </w:rPr>
        <w:t xml:space="preserve"> </w:t>
      </w:r>
    </w:p>
    <w:p>
      <w:pPr>
        <w:pStyle w:val="22"/>
        <w:numPr>
          <w:ilvl w:val="0"/>
          <w:numId w:val="29"/>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巴西公民的监护人或监管人。</w:t>
      </w:r>
    </w:p>
    <w:p>
      <w:pPr>
        <w:spacing w:after="100" w:line="240" w:lineRule="auto"/>
        <w:ind w:firstLine="567"/>
        <w:rPr>
          <w:rFonts w:ascii="Arial" w:hAnsi="宋体" w:eastAsia="宋体" w:cs="Arial"/>
          <w:color w:val="000000"/>
          <w:sz w:val="20"/>
          <w:szCs w:val="20"/>
        </w:rPr>
      </w:pPr>
      <w:r>
        <w:rPr>
          <w:rFonts w:ascii="Arial" w:hAnsi="宋体" w:eastAsia="宋体" w:cs="Arial"/>
          <w:color w:val="000000"/>
          <w:sz w:val="20"/>
          <w:szCs w:val="20"/>
        </w:rPr>
        <w:t>单独段落（被否决）。</w:t>
      </w:r>
    </w:p>
    <w:p>
      <w:pPr>
        <w:spacing w:after="100" w:line="240" w:lineRule="auto"/>
        <w:ind w:firstLine="567"/>
        <w:rPr>
          <w:rFonts w:ascii="Arial" w:hAnsi="Arial" w:eastAsia="宋体" w:cs="Arial"/>
          <w:color w:val="000000"/>
          <w:sz w:val="20"/>
          <w:szCs w:val="20"/>
        </w:rPr>
      </w:pPr>
    </w:p>
    <w:p>
      <w:pPr>
        <w:pStyle w:val="2"/>
        <w:numPr>
          <w:ilvl w:val="0"/>
          <w:numId w:val="1"/>
        </w:numPr>
        <w:jc w:val="center"/>
        <w:rPr>
          <w:rFonts w:ascii="Arial" w:hAnsi="宋体" w:eastAsia="宋体" w:cs="Arial"/>
          <w:color w:val="000000" w:themeColor="text1"/>
          <w14:textFill>
            <w14:solidFill>
              <w14:schemeClr w14:val="tx1"/>
            </w14:solidFill>
          </w14:textFill>
        </w:rPr>
      </w:pPr>
      <w:r>
        <w:rPr>
          <w:rFonts w:ascii="Arial" w:hAnsi="宋体" w:eastAsia="宋体" w:cs="Arial"/>
          <w:color w:val="000000" w:themeColor="text1"/>
          <w14:textFill>
            <w14:solidFill>
              <w14:schemeClr w14:val="tx1"/>
            </w14:solidFill>
          </w14:textFill>
        </w:rPr>
        <w:t>出入境</w:t>
      </w:r>
    </w:p>
    <w:p>
      <w:pPr>
        <w:pStyle w:val="3"/>
        <w:numPr>
          <w:ilvl w:val="0"/>
          <w:numId w:val="30"/>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海上、机场和边境检查</w:t>
      </w:r>
    </w:p>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第三十八条</w:t>
      </w:r>
      <w:r>
        <w:rPr>
          <w:rFonts w:ascii="Arial" w:hAnsi="Arial" w:eastAsia="宋体" w:cs="Arial"/>
          <w:color w:val="000000"/>
          <w:sz w:val="20"/>
          <w:szCs w:val="20"/>
        </w:rPr>
        <w:t xml:space="preserve"> </w:t>
      </w:r>
      <w:r>
        <w:rPr>
          <w:rFonts w:ascii="Arial" w:hAnsi="宋体" w:eastAsia="宋体" w:cs="Arial"/>
          <w:color w:val="000000"/>
          <w:sz w:val="20"/>
          <w:szCs w:val="20"/>
        </w:rPr>
        <w:t>海上、机场和边境检查的职能由联邦警察在本国出入境口岸执行。</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无害通过船只上的乘客、船员及工作人员可免于检查，有人员上下</w:t>
      </w:r>
      <w:r>
        <w:rPr>
          <w:rFonts w:hint="eastAsia" w:ascii="Arial" w:hAnsi="宋体" w:eastAsia="宋体" w:cs="Arial"/>
          <w:color w:val="000000"/>
          <w:sz w:val="20"/>
          <w:szCs w:val="20"/>
        </w:rPr>
        <w:t>船只</w:t>
      </w:r>
      <w:r>
        <w:rPr>
          <w:rFonts w:ascii="Arial" w:hAnsi="宋体" w:eastAsia="宋体" w:cs="Arial"/>
          <w:color w:val="000000"/>
          <w:sz w:val="20"/>
          <w:szCs w:val="20"/>
        </w:rPr>
        <w:t>的情况除外。</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第三十九条</w:t>
      </w:r>
      <w:r>
        <w:rPr>
          <w:rFonts w:ascii="Arial" w:hAnsi="Arial" w:eastAsia="宋体" w:cs="Arial"/>
          <w:color w:val="000000"/>
          <w:sz w:val="20"/>
          <w:szCs w:val="20"/>
        </w:rPr>
        <w:t xml:space="preserve"> </w:t>
      </w:r>
      <w:r>
        <w:rPr>
          <w:rFonts w:ascii="Arial" w:hAnsi="宋体" w:eastAsia="宋体" w:cs="Arial"/>
          <w:color w:val="000000"/>
          <w:sz w:val="20"/>
          <w:szCs w:val="20"/>
        </w:rPr>
        <w:t>除法律规定的情况以外，旅客必须停留在监管区域，直到其旅行证件被检查完毕为止。</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第四十条</w:t>
      </w:r>
      <w:r>
        <w:rPr>
          <w:rFonts w:ascii="Arial" w:hAnsi="Arial" w:eastAsia="宋体" w:cs="Arial"/>
          <w:color w:val="000000"/>
          <w:sz w:val="20"/>
          <w:szCs w:val="20"/>
        </w:rPr>
        <w:t xml:space="preserve"> </w:t>
      </w:r>
      <w:r>
        <w:rPr>
          <w:rFonts w:ascii="Arial" w:hAnsi="宋体" w:eastAsia="宋体" w:cs="Arial"/>
          <w:color w:val="000000"/>
          <w:sz w:val="20"/>
          <w:szCs w:val="20"/>
        </w:rPr>
        <w:t>遇下列情况之一时，持有效旅行证件的人员可被破例准许入境：</w:t>
      </w:r>
      <w:r>
        <w:rPr>
          <w:rFonts w:ascii="Arial" w:hAnsi="Arial" w:eastAsia="宋体" w:cs="Arial"/>
          <w:color w:val="000000"/>
          <w:sz w:val="20"/>
          <w:szCs w:val="20"/>
        </w:rPr>
        <w:t xml:space="preserve"> </w:t>
      </w:r>
    </w:p>
    <w:p>
      <w:pPr>
        <w:pStyle w:val="22"/>
        <w:numPr>
          <w:ilvl w:val="0"/>
          <w:numId w:val="31"/>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没有签证的；</w:t>
      </w:r>
    </w:p>
    <w:p>
      <w:pPr>
        <w:pStyle w:val="22"/>
        <w:numPr>
          <w:ilvl w:val="0"/>
          <w:numId w:val="31"/>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所持签证有错误或遗漏的；</w:t>
      </w:r>
    </w:p>
    <w:p>
      <w:pPr>
        <w:pStyle w:val="22"/>
        <w:numPr>
          <w:ilvl w:val="0"/>
          <w:numId w:val="31"/>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根据</w:t>
      </w:r>
      <w:r>
        <w:rPr>
          <w:rFonts w:hint="eastAsia" w:ascii="Arial" w:hAnsi="宋体" w:eastAsia="宋体" w:cs="Arial"/>
          <w:color w:val="000000"/>
          <w:sz w:val="20"/>
          <w:szCs w:val="20"/>
        </w:rPr>
        <w:t>执行细则</w:t>
      </w:r>
      <w:r>
        <w:rPr>
          <w:rFonts w:ascii="Arial" w:hAnsi="宋体" w:eastAsia="宋体" w:cs="Arial"/>
          <w:color w:val="000000"/>
          <w:sz w:val="20"/>
          <w:szCs w:val="20"/>
        </w:rPr>
        <w:t>规定在国外逗留过久而失去居民身份，但具备重新获得居留许可客观条件的；</w:t>
      </w:r>
    </w:p>
    <w:p>
      <w:pPr>
        <w:pStyle w:val="22"/>
        <w:numPr>
          <w:ilvl w:val="0"/>
          <w:numId w:val="31"/>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（被否决）；</w:t>
      </w:r>
    </w:p>
    <w:p>
      <w:pPr>
        <w:pStyle w:val="22"/>
        <w:numPr>
          <w:ilvl w:val="0"/>
          <w:numId w:val="31"/>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无论持何种旅行证件，无法定监护人伴同且无单独旅行书面许可的儿童或青少年。在这种情况下，</w:t>
      </w:r>
      <w:r>
        <w:rPr>
          <w:rFonts w:hint="eastAsia" w:ascii="Arial" w:hAnsi="宋体" w:eastAsia="宋体" w:cs="Arial"/>
          <w:color w:val="000000"/>
          <w:sz w:val="20"/>
          <w:szCs w:val="20"/>
        </w:rPr>
        <w:t>相关人员应被</w:t>
      </w:r>
      <w:r>
        <w:rPr>
          <w:rFonts w:ascii="Arial" w:hAnsi="宋体" w:eastAsia="宋体" w:cs="Arial"/>
          <w:color w:val="000000"/>
          <w:sz w:val="20"/>
          <w:szCs w:val="20"/>
        </w:rPr>
        <w:t>立即移交儿童保护机构，或视需要转交其他由主管机关指定的机构。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在遵循本法方针的前提下，执行细则可对其他特殊准许入境的情况做出规定。</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第四十一条</w:t>
      </w:r>
      <w:r>
        <w:rPr>
          <w:rFonts w:ascii="Arial" w:hAnsi="Arial" w:eastAsia="宋体" w:cs="Arial"/>
          <w:color w:val="000000"/>
          <w:sz w:val="20"/>
          <w:szCs w:val="20"/>
        </w:rPr>
        <w:t xml:space="preserve"> </w:t>
      </w:r>
      <w:r>
        <w:rPr>
          <w:rFonts w:ascii="Arial" w:hAnsi="宋体" w:eastAsia="宋体" w:cs="Arial"/>
          <w:color w:val="000000"/>
          <w:sz w:val="20"/>
          <w:szCs w:val="20"/>
        </w:rPr>
        <w:t>不符合入境要求但被准许有条件</w:t>
      </w:r>
      <w:r>
        <w:rPr>
          <w:rFonts w:hint="eastAsia" w:ascii="Arial" w:hAnsi="宋体" w:eastAsia="宋体" w:cs="Arial"/>
          <w:color w:val="000000"/>
          <w:sz w:val="20"/>
          <w:szCs w:val="20"/>
        </w:rPr>
        <w:t>入境时</w:t>
      </w:r>
      <w:r>
        <w:rPr>
          <w:rFonts w:ascii="Arial" w:hAnsi="宋体" w:eastAsia="宋体" w:cs="Arial"/>
          <w:color w:val="000000"/>
          <w:sz w:val="20"/>
          <w:szCs w:val="20"/>
        </w:rPr>
        <w:t>，必须由承运人或其代理人签署承担旅客逗留和遣返费用的承诺书。</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第四十二条</w:t>
      </w:r>
      <w:r>
        <w:rPr>
          <w:rFonts w:ascii="Arial" w:hAnsi="Arial" w:eastAsia="宋体" w:cs="Arial"/>
          <w:color w:val="000000"/>
          <w:sz w:val="20"/>
          <w:szCs w:val="20"/>
        </w:rPr>
        <w:t xml:space="preserve"> </w:t>
      </w:r>
      <w:r>
        <w:rPr>
          <w:rFonts w:ascii="Arial" w:hAnsi="宋体" w:eastAsia="宋体" w:cs="Arial"/>
          <w:color w:val="000000"/>
          <w:sz w:val="20"/>
          <w:szCs w:val="20"/>
        </w:rPr>
        <w:t>因不可抗力而被迫在本国境内中断旅行的乘务人员或乘客应被准许入境，但必须签署承担转运费用的保证书。</w:t>
      </w:r>
    </w:p>
    <w:p>
      <w:pPr>
        <w:spacing w:after="100" w:line="240" w:lineRule="auto"/>
        <w:ind w:firstLine="567"/>
        <w:rPr>
          <w:rFonts w:ascii="Arial" w:hAnsi="宋体" w:eastAsia="宋体" w:cs="Arial"/>
          <w:color w:val="000000"/>
          <w:sz w:val="20"/>
          <w:szCs w:val="20"/>
        </w:rPr>
      </w:pPr>
      <w:r>
        <w:rPr>
          <w:rFonts w:ascii="Arial" w:hAnsi="宋体" w:eastAsia="宋体" w:cs="Arial"/>
          <w:color w:val="000000"/>
          <w:sz w:val="20"/>
          <w:szCs w:val="20"/>
        </w:rPr>
        <w:t>第四十三条</w:t>
      </w:r>
      <w:r>
        <w:rPr>
          <w:rFonts w:ascii="Arial" w:hAnsi="Arial" w:eastAsia="宋体" w:cs="Arial"/>
          <w:color w:val="000000"/>
          <w:sz w:val="20"/>
          <w:szCs w:val="20"/>
        </w:rPr>
        <w:t xml:space="preserve"> </w:t>
      </w:r>
      <w:r>
        <w:rPr>
          <w:rFonts w:ascii="Arial" w:hAnsi="宋体" w:eastAsia="宋体" w:cs="Arial"/>
          <w:color w:val="000000"/>
          <w:sz w:val="20"/>
          <w:szCs w:val="20"/>
        </w:rPr>
        <w:t>负责监管的部门应协助执行《国际卫生条例》及其他相关规定所要求的卫生检疫措施。</w:t>
      </w:r>
    </w:p>
    <w:p>
      <w:pPr>
        <w:spacing w:after="100" w:line="240" w:lineRule="auto"/>
        <w:ind w:firstLine="567"/>
        <w:rPr>
          <w:rFonts w:ascii="Arial" w:hAnsi="Arial" w:eastAsia="宋体" w:cs="Arial"/>
          <w:color w:val="000000"/>
          <w:sz w:val="20"/>
          <w:szCs w:val="20"/>
        </w:rPr>
      </w:pPr>
    </w:p>
    <w:p>
      <w:pPr>
        <w:pStyle w:val="3"/>
        <w:numPr>
          <w:ilvl w:val="0"/>
          <w:numId w:val="30"/>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禁止入境</w:t>
      </w:r>
    </w:p>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第四十四条</w:t>
      </w:r>
      <w:r>
        <w:rPr>
          <w:rFonts w:ascii="Arial" w:hAnsi="Arial" w:eastAsia="宋体" w:cs="Arial"/>
          <w:color w:val="000000"/>
          <w:sz w:val="20"/>
          <w:szCs w:val="20"/>
        </w:rPr>
        <w:t xml:space="preserve"> </w:t>
      </w:r>
      <w:r>
        <w:rPr>
          <w:rFonts w:ascii="Arial" w:hAnsi="宋体" w:eastAsia="宋体" w:cs="Arial"/>
          <w:color w:val="000000"/>
          <w:sz w:val="20"/>
          <w:szCs w:val="20"/>
        </w:rPr>
        <w:t>（被否决）</w:t>
      </w:r>
      <w:r>
        <w:rPr>
          <w:rFonts w:hint="eastAsia" w:ascii="Arial" w:hAnsi="宋体" w:eastAsia="宋体" w:cs="Arial"/>
          <w:color w:val="000000"/>
          <w:sz w:val="20"/>
          <w:szCs w:val="20"/>
        </w:rPr>
        <w:t>。</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第四十五条</w:t>
      </w:r>
      <w:r>
        <w:rPr>
          <w:rFonts w:ascii="Arial" w:hAnsi="Arial" w:eastAsia="宋体" w:cs="Arial"/>
          <w:color w:val="000000"/>
          <w:sz w:val="20"/>
          <w:szCs w:val="20"/>
        </w:rPr>
        <w:t xml:space="preserve"> </w:t>
      </w:r>
      <w:r>
        <w:rPr>
          <w:rFonts w:ascii="Arial" w:hAnsi="宋体" w:eastAsia="宋体" w:cs="Arial"/>
          <w:color w:val="000000"/>
          <w:sz w:val="20"/>
          <w:szCs w:val="20"/>
        </w:rPr>
        <w:t>在经过单独问询且理由充足时，以下人员可被禁止入境：</w:t>
      </w:r>
    </w:p>
    <w:p>
      <w:pPr>
        <w:pStyle w:val="22"/>
        <w:numPr>
          <w:ilvl w:val="0"/>
          <w:numId w:val="3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此前曾被巴西驱逐出境且驱逐令仍然有效的；</w:t>
      </w:r>
      <w:r>
        <w:rPr>
          <w:rFonts w:ascii="Arial" w:hAnsi="Arial" w:eastAsia="宋体" w:cs="Arial"/>
          <w:color w:val="000000"/>
          <w:sz w:val="20"/>
          <w:szCs w:val="20"/>
        </w:rPr>
        <w:t xml:space="preserve"> </w:t>
      </w:r>
    </w:p>
    <w:p>
      <w:pPr>
        <w:pStyle w:val="22"/>
        <w:numPr>
          <w:ilvl w:val="0"/>
          <w:numId w:val="3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根据</w:t>
      </w:r>
      <w:r>
        <w:rPr>
          <w:rFonts w:ascii="Arial" w:hAnsi="Arial" w:eastAsia="宋体" w:cs="Arial"/>
          <w:color w:val="000000"/>
          <w:sz w:val="20"/>
          <w:szCs w:val="20"/>
        </w:rPr>
        <w:t>1998</w:t>
      </w:r>
      <w:r>
        <w:rPr>
          <w:rFonts w:ascii="Arial" w:hAnsi="宋体" w:eastAsia="宋体" w:cs="Arial"/>
          <w:color w:val="000000"/>
          <w:sz w:val="20"/>
          <w:szCs w:val="20"/>
        </w:rPr>
        <w:t>年《国际刑事法院罗马规约》（由</w:t>
      </w:r>
      <w:r>
        <w:rPr>
          <w:rFonts w:ascii="Arial" w:hAnsi="Arial" w:eastAsia="宋体" w:cs="Arial"/>
          <w:color w:val="000000"/>
          <w:sz w:val="20"/>
          <w:szCs w:val="20"/>
        </w:rPr>
        <w:t>2002</w:t>
      </w:r>
      <w:r>
        <w:rPr>
          <w:rFonts w:ascii="Arial" w:hAnsi="宋体" w:eastAsia="宋体" w:cs="Arial"/>
          <w:color w:val="000000"/>
          <w:sz w:val="20"/>
          <w:szCs w:val="20"/>
        </w:rPr>
        <w:t>年</w:t>
      </w:r>
      <w:r>
        <w:rPr>
          <w:rFonts w:ascii="Arial" w:hAnsi="Arial" w:eastAsia="宋体" w:cs="Arial"/>
          <w:color w:val="000000"/>
          <w:sz w:val="20"/>
          <w:szCs w:val="20"/>
        </w:rPr>
        <w:t>9</w:t>
      </w:r>
      <w:r>
        <w:rPr>
          <w:rFonts w:ascii="Arial" w:hAnsi="宋体" w:eastAsia="宋体" w:cs="Arial"/>
          <w:color w:val="000000"/>
          <w:sz w:val="20"/>
          <w:szCs w:val="20"/>
        </w:rPr>
        <w:t>月</w:t>
      </w:r>
      <w:r>
        <w:rPr>
          <w:rFonts w:ascii="Arial" w:hAnsi="Arial" w:eastAsia="宋体" w:cs="Arial"/>
          <w:color w:val="000000"/>
          <w:sz w:val="20"/>
          <w:szCs w:val="20"/>
        </w:rPr>
        <w:t>25</w:t>
      </w:r>
      <w:r>
        <w:rPr>
          <w:rFonts w:ascii="Arial" w:hAnsi="宋体" w:eastAsia="宋体" w:cs="Arial"/>
          <w:color w:val="000000"/>
          <w:sz w:val="20"/>
          <w:szCs w:val="20"/>
        </w:rPr>
        <w:t>日第</w:t>
      </w:r>
      <w:r>
        <w:rPr>
          <w:rFonts w:ascii="Arial" w:hAnsi="Arial" w:eastAsia="宋体" w:cs="Arial"/>
          <w:color w:val="000000"/>
          <w:sz w:val="20"/>
          <w:szCs w:val="20"/>
        </w:rPr>
        <w:t>4388</w:t>
      </w:r>
      <w:r>
        <w:rPr>
          <w:rFonts w:ascii="Arial" w:hAnsi="宋体" w:eastAsia="宋体" w:cs="Arial"/>
          <w:color w:val="000000"/>
          <w:sz w:val="20"/>
          <w:szCs w:val="20"/>
        </w:rPr>
        <w:t>号法令颁布）的规定，因恐怖主义行为、灭绝种族罪、危害人类罪、战争罪或侵略罪被判刑或被起诉的；</w:t>
      </w:r>
      <w:r>
        <w:rPr>
          <w:rFonts w:ascii="Arial" w:hAnsi="Arial" w:eastAsia="宋体" w:cs="Arial"/>
          <w:color w:val="000000"/>
          <w:sz w:val="20"/>
          <w:szCs w:val="20"/>
        </w:rPr>
        <w:t xml:space="preserve"> </w:t>
      </w:r>
    </w:p>
    <w:p>
      <w:pPr>
        <w:pStyle w:val="22"/>
        <w:numPr>
          <w:ilvl w:val="0"/>
          <w:numId w:val="3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在其他国家因故意犯罪被判刑或被起诉，且根据巴西法律可被引渡的；</w:t>
      </w:r>
      <w:r>
        <w:rPr>
          <w:rFonts w:ascii="Arial" w:hAnsi="Arial" w:eastAsia="宋体" w:cs="Arial"/>
          <w:color w:val="000000"/>
          <w:sz w:val="20"/>
          <w:szCs w:val="20"/>
        </w:rPr>
        <w:t xml:space="preserve"> </w:t>
      </w:r>
    </w:p>
    <w:p>
      <w:pPr>
        <w:pStyle w:val="22"/>
        <w:numPr>
          <w:ilvl w:val="0"/>
          <w:numId w:val="3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因法院命令或巴西对国际机构的承诺被列入限制名单的；</w:t>
      </w:r>
      <w:r>
        <w:rPr>
          <w:rFonts w:ascii="Arial" w:hAnsi="Arial" w:eastAsia="宋体" w:cs="Arial"/>
          <w:color w:val="000000"/>
          <w:sz w:val="20"/>
          <w:szCs w:val="20"/>
        </w:rPr>
        <w:t xml:space="preserve"> </w:t>
      </w:r>
    </w:p>
    <w:p>
      <w:pPr>
        <w:pStyle w:val="22"/>
        <w:numPr>
          <w:ilvl w:val="0"/>
          <w:numId w:val="3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出示的旅行证件有以下情况</w:t>
      </w:r>
      <w:r>
        <w:rPr>
          <w:rFonts w:hint="eastAsia" w:ascii="Arial" w:hAnsi="宋体" w:eastAsia="宋体" w:cs="Arial"/>
          <w:color w:val="000000"/>
          <w:sz w:val="20"/>
          <w:szCs w:val="20"/>
        </w:rPr>
        <w:t>之一</w:t>
      </w:r>
      <w:r>
        <w:rPr>
          <w:rFonts w:ascii="Arial" w:hAnsi="宋体" w:eastAsia="宋体" w:cs="Arial"/>
          <w:color w:val="000000"/>
          <w:sz w:val="20"/>
          <w:szCs w:val="20"/>
        </w:rPr>
        <w:t>的：</w:t>
      </w:r>
      <w:r>
        <w:rPr>
          <w:rFonts w:ascii="Arial" w:hAnsi="Arial" w:eastAsia="宋体" w:cs="Arial"/>
          <w:color w:val="000000"/>
          <w:sz w:val="20"/>
          <w:szCs w:val="20"/>
        </w:rPr>
        <w:t xml:space="preserve"> </w:t>
      </w:r>
    </w:p>
    <w:p>
      <w:pPr>
        <w:pStyle w:val="22"/>
        <w:numPr>
          <w:ilvl w:val="1"/>
          <w:numId w:val="33"/>
        </w:numPr>
        <w:spacing w:after="100" w:line="240" w:lineRule="auto"/>
        <w:ind w:left="1350"/>
        <w:rPr>
          <w:rFonts w:ascii="Arial" w:hAnsi="Arial" w:eastAsia="宋体" w:cs="Arial"/>
          <w:color w:val="000000"/>
          <w:sz w:val="20"/>
          <w:szCs w:val="20"/>
        </w:rPr>
      </w:pPr>
      <w:r>
        <w:rPr>
          <w:rFonts w:ascii="Arial" w:hAnsi="宋体" w:eastAsia="宋体" w:cs="Arial"/>
          <w:color w:val="000000"/>
          <w:sz w:val="20"/>
          <w:szCs w:val="20"/>
        </w:rPr>
        <w:t>不被巴西认可的；</w:t>
      </w:r>
      <w:r>
        <w:rPr>
          <w:rFonts w:ascii="Arial" w:hAnsi="Arial" w:eastAsia="宋体" w:cs="Arial"/>
          <w:color w:val="000000"/>
          <w:sz w:val="20"/>
          <w:szCs w:val="20"/>
        </w:rPr>
        <w:t xml:space="preserve"> </w:t>
      </w:r>
    </w:p>
    <w:p>
      <w:pPr>
        <w:pStyle w:val="22"/>
        <w:numPr>
          <w:ilvl w:val="1"/>
          <w:numId w:val="33"/>
        </w:numPr>
        <w:spacing w:after="100" w:line="240" w:lineRule="auto"/>
        <w:ind w:left="1350"/>
        <w:rPr>
          <w:rFonts w:ascii="Arial" w:hAnsi="Arial" w:eastAsia="宋体" w:cs="Arial"/>
          <w:color w:val="000000"/>
          <w:sz w:val="20"/>
          <w:szCs w:val="20"/>
        </w:rPr>
      </w:pPr>
      <w:r>
        <w:rPr>
          <w:rFonts w:ascii="Arial" w:hAnsi="宋体" w:eastAsia="宋体" w:cs="Arial"/>
          <w:color w:val="000000"/>
          <w:sz w:val="20"/>
          <w:szCs w:val="20"/>
        </w:rPr>
        <w:t>超过有效期的；</w:t>
      </w:r>
      <w:r>
        <w:rPr>
          <w:rFonts w:ascii="Arial" w:hAnsi="Arial" w:eastAsia="宋体" w:cs="Arial"/>
          <w:color w:val="000000"/>
          <w:sz w:val="20"/>
          <w:szCs w:val="20"/>
        </w:rPr>
        <w:t xml:space="preserve"> </w:t>
      </w:r>
    </w:p>
    <w:p>
      <w:pPr>
        <w:pStyle w:val="22"/>
        <w:numPr>
          <w:ilvl w:val="1"/>
          <w:numId w:val="33"/>
        </w:numPr>
        <w:spacing w:after="100" w:line="240" w:lineRule="auto"/>
        <w:ind w:left="1350"/>
        <w:rPr>
          <w:rFonts w:ascii="Arial" w:hAnsi="Arial" w:eastAsia="宋体" w:cs="Arial"/>
          <w:color w:val="000000"/>
          <w:sz w:val="20"/>
          <w:szCs w:val="20"/>
        </w:rPr>
      </w:pPr>
      <w:r>
        <w:rPr>
          <w:rFonts w:ascii="Arial" w:hAnsi="宋体" w:eastAsia="宋体" w:cs="Arial"/>
          <w:color w:val="000000"/>
          <w:sz w:val="20"/>
          <w:szCs w:val="20"/>
        </w:rPr>
        <w:t>被涂改或有伪造痕迹的。</w:t>
      </w:r>
    </w:p>
    <w:p>
      <w:pPr>
        <w:pStyle w:val="22"/>
        <w:numPr>
          <w:ilvl w:val="0"/>
          <w:numId w:val="3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入境时无法出示旅行证件或身份证件的；</w:t>
      </w:r>
    </w:p>
    <w:p>
      <w:pPr>
        <w:pStyle w:val="22"/>
        <w:numPr>
          <w:ilvl w:val="0"/>
          <w:numId w:val="3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旅行目的与签证种类不符或不符合免签规定的；</w:t>
      </w:r>
      <w:r>
        <w:rPr>
          <w:rFonts w:ascii="Arial" w:hAnsi="Arial" w:eastAsia="宋体" w:cs="Arial"/>
          <w:color w:val="000000"/>
          <w:sz w:val="20"/>
          <w:szCs w:val="20"/>
        </w:rPr>
        <w:t xml:space="preserve"> </w:t>
      </w:r>
    </w:p>
    <w:p>
      <w:pPr>
        <w:pStyle w:val="22"/>
        <w:numPr>
          <w:ilvl w:val="0"/>
          <w:numId w:val="32"/>
        </w:numPr>
        <w:spacing w:after="100" w:line="240" w:lineRule="auto"/>
        <w:rPr>
          <w:rFonts w:ascii="Arial" w:hAnsi="Arial" w:eastAsia="宋体" w:cs="Arial"/>
          <w:color w:val="000000"/>
          <w:sz w:val="20"/>
          <w:szCs w:val="20"/>
        </w:rPr>
      </w:pPr>
      <w:r>
        <w:rPr>
          <w:rFonts w:hint="eastAsia" w:ascii="Arial" w:hAnsi="宋体" w:eastAsia="宋体" w:cs="Arial"/>
          <w:color w:val="000000"/>
          <w:sz w:val="20"/>
          <w:szCs w:val="20"/>
        </w:rPr>
        <w:t>被证实在</w:t>
      </w:r>
      <w:r>
        <w:rPr>
          <w:rFonts w:ascii="Arial" w:hAnsi="宋体" w:eastAsia="宋体" w:cs="Arial"/>
          <w:color w:val="000000"/>
          <w:sz w:val="20"/>
          <w:szCs w:val="20"/>
        </w:rPr>
        <w:t>申请签证时提供</w:t>
      </w:r>
      <w:r>
        <w:rPr>
          <w:rFonts w:hint="eastAsia" w:ascii="Arial" w:hAnsi="宋体" w:eastAsia="宋体" w:cs="Arial"/>
          <w:color w:val="000000"/>
          <w:sz w:val="20"/>
          <w:szCs w:val="20"/>
        </w:rPr>
        <w:t>伪造</w:t>
      </w:r>
      <w:r>
        <w:rPr>
          <w:rFonts w:ascii="Arial" w:hAnsi="宋体" w:eastAsia="宋体" w:cs="Arial"/>
          <w:color w:val="000000"/>
          <w:sz w:val="20"/>
          <w:szCs w:val="20"/>
        </w:rPr>
        <w:t>资料或</w:t>
      </w:r>
      <w:r>
        <w:rPr>
          <w:rFonts w:hint="eastAsia" w:ascii="Arial" w:hAnsi="宋体" w:eastAsia="宋体" w:cs="Arial"/>
          <w:color w:val="000000"/>
          <w:sz w:val="20"/>
          <w:szCs w:val="20"/>
        </w:rPr>
        <w:t>虚假</w:t>
      </w:r>
      <w:r>
        <w:rPr>
          <w:rFonts w:ascii="Arial" w:hAnsi="宋体" w:eastAsia="宋体" w:cs="Arial"/>
          <w:color w:val="000000"/>
          <w:sz w:val="20"/>
          <w:szCs w:val="20"/>
        </w:rPr>
        <w:t>信息的；</w:t>
      </w:r>
      <w:r>
        <w:rPr>
          <w:rFonts w:ascii="Arial" w:hAnsi="Arial" w:eastAsia="宋体" w:cs="Arial"/>
          <w:color w:val="000000"/>
          <w:sz w:val="20"/>
          <w:szCs w:val="20"/>
        </w:rPr>
        <w:t xml:space="preserve"> </w:t>
      </w:r>
    </w:p>
    <w:p>
      <w:pPr>
        <w:pStyle w:val="22"/>
        <w:numPr>
          <w:ilvl w:val="0"/>
          <w:numId w:val="3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实施过违反《联邦宪法》原则和目标</w:t>
      </w:r>
      <w:r>
        <w:rPr>
          <w:rFonts w:hint="eastAsia" w:ascii="Arial" w:hAnsi="宋体" w:eastAsia="宋体" w:cs="Arial"/>
          <w:color w:val="000000"/>
          <w:sz w:val="20"/>
          <w:szCs w:val="20"/>
        </w:rPr>
        <w:t>的</w:t>
      </w:r>
      <w:r>
        <w:rPr>
          <w:rFonts w:ascii="Arial" w:hAnsi="宋体" w:eastAsia="宋体" w:cs="Arial"/>
          <w:color w:val="000000"/>
          <w:sz w:val="20"/>
          <w:szCs w:val="20"/>
        </w:rPr>
        <w:t>行为的。</w:t>
      </w:r>
    </w:p>
    <w:p>
      <w:pPr>
        <w:spacing w:after="100" w:line="240" w:lineRule="auto"/>
        <w:ind w:firstLine="567"/>
        <w:rPr>
          <w:rFonts w:ascii="Arial" w:hAnsi="Arial" w:eastAsia="宋体" w:cs="Arial"/>
          <w:color w:val="000000"/>
          <w:sz w:val="20"/>
          <w:szCs w:val="20"/>
        </w:rPr>
      </w:pPr>
      <w:r>
        <w:rPr>
          <w:rFonts w:hint="eastAsia" w:ascii="Arial" w:hAnsi="宋体" w:eastAsia="宋体" w:cs="Arial"/>
          <w:color w:val="000000"/>
          <w:sz w:val="20"/>
          <w:szCs w:val="20"/>
          <w:lang w:val="en-US" w:eastAsia="zh-CN"/>
        </w:rPr>
        <w:t xml:space="preserve"> </w:t>
      </w:r>
      <w:r>
        <w:rPr>
          <w:rFonts w:ascii="Arial" w:hAnsi="宋体" w:eastAsia="宋体" w:cs="Arial"/>
          <w:color w:val="000000"/>
          <w:sz w:val="20"/>
          <w:szCs w:val="20"/>
        </w:rPr>
        <w:t>不能以种族、宗教、国籍、参与某一社会团体或持有某种政治见解等为由禁止任何人入境。</w:t>
      </w:r>
    </w:p>
    <w:p>
      <w:pPr>
        <w:spacing w:after="100" w:line="240" w:lineRule="auto"/>
        <w:ind w:firstLine="567"/>
        <w:rPr>
          <w:rFonts w:ascii="Arial" w:hAnsi="Arial" w:eastAsia="宋体" w:cs="Arial"/>
          <w:color w:val="000000"/>
          <w:sz w:val="20"/>
          <w:szCs w:val="20"/>
        </w:rPr>
      </w:pPr>
    </w:p>
    <w:p>
      <w:pPr>
        <w:pStyle w:val="2"/>
        <w:numPr>
          <w:ilvl w:val="0"/>
          <w:numId w:val="1"/>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强制出境</w:t>
      </w:r>
      <w:r>
        <w:rPr>
          <w:rFonts w:hint="eastAsia" w:ascii="Arial" w:hAnsi="宋体" w:eastAsia="宋体" w:cs="Arial"/>
          <w:color w:val="000000" w:themeColor="text1"/>
          <w14:textFill>
            <w14:solidFill>
              <w14:schemeClr w14:val="tx1"/>
            </w14:solidFill>
          </w14:textFill>
        </w:rPr>
        <w:t>措施</w:t>
      </w:r>
    </w:p>
    <w:p>
      <w:pPr>
        <w:pStyle w:val="3"/>
        <w:numPr>
          <w:ilvl w:val="0"/>
          <w:numId w:val="34"/>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一般规定</w:t>
      </w:r>
    </w:p>
    <w:p>
      <w:pPr>
        <w:spacing w:after="100" w:line="240" w:lineRule="auto"/>
        <w:jc w:val="center"/>
        <w:rPr>
          <w:rFonts w:ascii="Arial" w:hAnsi="Arial" w:eastAsia="宋体" w:cs="Arial"/>
          <w:b/>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lang w:val="en-US"/>
        </w:rPr>
        <w:t>第四十六条</w:t>
      </w:r>
      <w:r>
        <w:rPr>
          <w:rFonts w:ascii="Arial" w:hAnsi="Arial" w:eastAsia="宋体" w:cs="Arial"/>
          <w:color w:val="000000"/>
          <w:sz w:val="20"/>
          <w:szCs w:val="20"/>
          <w:lang w:val="en-US"/>
        </w:rPr>
        <w:t xml:space="preserve"> </w:t>
      </w:r>
      <w:r>
        <w:rPr>
          <w:rFonts w:ascii="Arial" w:hAnsi="宋体" w:eastAsia="宋体" w:cs="Arial"/>
          <w:color w:val="000000"/>
          <w:sz w:val="20"/>
          <w:szCs w:val="20"/>
        </w:rPr>
        <w:t>本章内容的执行应遵守</w:t>
      </w:r>
      <w:r>
        <w:rPr>
          <w:rFonts w:ascii="Arial" w:hAnsi="Arial" w:eastAsia="宋体" w:cs="Arial"/>
          <w:color w:val="000000"/>
          <w:sz w:val="20"/>
          <w:szCs w:val="20"/>
        </w:rPr>
        <w:t>1997</w:t>
      </w:r>
      <w:r>
        <w:rPr>
          <w:rFonts w:ascii="Arial" w:hAnsi="宋体" w:eastAsia="宋体" w:cs="Arial"/>
          <w:color w:val="000000"/>
          <w:sz w:val="20"/>
          <w:szCs w:val="20"/>
        </w:rPr>
        <w:t>年</w:t>
      </w:r>
      <w:r>
        <w:rPr>
          <w:rFonts w:ascii="Arial" w:hAnsi="Arial" w:eastAsia="宋体" w:cs="Arial"/>
          <w:color w:val="000000"/>
          <w:sz w:val="20"/>
          <w:szCs w:val="20"/>
        </w:rPr>
        <w:t>7</w:t>
      </w:r>
      <w:r>
        <w:rPr>
          <w:rFonts w:ascii="Arial" w:hAnsi="宋体" w:eastAsia="宋体" w:cs="Arial"/>
          <w:color w:val="000000"/>
          <w:sz w:val="20"/>
          <w:szCs w:val="20"/>
        </w:rPr>
        <w:t>月</w:t>
      </w:r>
      <w:r>
        <w:rPr>
          <w:rFonts w:ascii="Arial" w:hAnsi="Arial" w:eastAsia="宋体" w:cs="Arial"/>
          <w:color w:val="000000"/>
          <w:sz w:val="20"/>
          <w:szCs w:val="20"/>
        </w:rPr>
        <w:t>22</w:t>
      </w:r>
      <w:r>
        <w:rPr>
          <w:rFonts w:ascii="Arial" w:hAnsi="宋体" w:eastAsia="宋体" w:cs="Arial"/>
          <w:color w:val="000000"/>
          <w:sz w:val="20"/>
          <w:szCs w:val="20"/>
        </w:rPr>
        <w:t>日第</w:t>
      </w:r>
      <w:r>
        <w:rPr>
          <w:rFonts w:ascii="Arial" w:hAnsi="Arial" w:eastAsia="宋体" w:cs="Arial"/>
          <w:color w:val="000000"/>
          <w:sz w:val="20"/>
          <w:szCs w:val="20"/>
        </w:rPr>
        <w:t>9474</w:t>
      </w:r>
      <w:r>
        <w:rPr>
          <w:rFonts w:ascii="Arial" w:hAnsi="宋体" w:eastAsia="宋体" w:cs="Arial"/>
          <w:color w:val="000000"/>
          <w:sz w:val="20"/>
          <w:szCs w:val="20"/>
        </w:rPr>
        <w:t>号法律的规定，以及对无国籍人或其他人道主义情况进行保护的法律、条约、文书和机制的规定。</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第四十七条</w:t>
      </w:r>
      <w:r>
        <w:rPr>
          <w:rFonts w:ascii="Arial" w:hAnsi="Arial" w:eastAsia="宋体" w:cs="Arial"/>
          <w:color w:val="000000"/>
          <w:sz w:val="20"/>
          <w:szCs w:val="20"/>
        </w:rPr>
        <w:t xml:space="preserve"> </w:t>
      </w:r>
      <w:r>
        <w:rPr>
          <w:rFonts w:ascii="Arial" w:hAnsi="宋体" w:eastAsia="宋体" w:cs="Arial"/>
          <w:color w:val="000000"/>
          <w:sz w:val="20"/>
          <w:szCs w:val="20"/>
        </w:rPr>
        <w:t>移民或访客应被遣返、递解出境或驱逐出境至</w:t>
      </w:r>
      <w:r>
        <w:rPr>
          <w:rFonts w:hint="eastAsia" w:ascii="Arial" w:hAnsi="宋体" w:eastAsia="宋体" w:cs="Arial"/>
          <w:color w:val="000000"/>
          <w:sz w:val="20"/>
          <w:szCs w:val="20"/>
        </w:rPr>
        <w:t>原籍</w:t>
      </w:r>
      <w:r>
        <w:rPr>
          <w:rFonts w:ascii="Arial" w:hAnsi="宋体" w:eastAsia="宋体" w:cs="Arial"/>
          <w:color w:val="000000"/>
          <w:sz w:val="20"/>
          <w:szCs w:val="20"/>
        </w:rPr>
        <w:t>国或来源国，或根据巴西所签署的条约，送至可以接纳的其他国家。</w:t>
      </w:r>
    </w:p>
    <w:p>
      <w:pPr>
        <w:spacing w:after="100" w:line="240" w:lineRule="auto"/>
        <w:ind w:firstLine="567"/>
        <w:rPr>
          <w:rFonts w:ascii="Arial" w:hAnsi="宋体" w:eastAsia="宋体" w:cs="Arial"/>
          <w:color w:val="000000"/>
          <w:sz w:val="20"/>
          <w:szCs w:val="20"/>
        </w:rPr>
      </w:pPr>
      <w:r>
        <w:rPr>
          <w:rFonts w:ascii="Arial" w:hAnsi="宋体" w:eastAsia="宋体" w:cs="Arial"/>
          <w:color w:val="000000"/>
          <w:sz w:val="20"/>
          <w:szCs w:val="20"/>
        </w:rPr>
        <w:t>第四十八条</w:t>
      </w:r>
      <w:r>
        <w:rPr>
          <w:rFonts w:ascii="Arial" w:hAnsi="Arial" w:eastAsia="宋体" w:cs="Arial"/>
          <w:color w:val="000000"/>
          <w:sz w:val="20"/>
          <w:szCs w:val="20"/>
        </w:rPr>
        <w:t xml:space="preserve"> </w:t>
      </w:r>
      <w:r>
        <w:rPr>
          <w:rFonts w:ascii="Arial" w:hAnsi="宋体" w:eastAsia="宋体" w:cs="Arial"/>
          <w:color w:val="000000"/>
          <w:sz w:val="20"/>
          <w:szCs w:val="20"/>
        </w:rPr>
        <w:t>联邦警察的单位负责人可向联邦法院提交递解出境或驱逐处境的</w:t>
      </w:r>
      <w:r>
        <w:rPr>
          <w:rFonts w:hint="eastAsia" w:ascii="Arial" w:hAnsi="宋体" w:eastAsia="宋体" w:cs="Arial"/>
          <w:color w:val="000000"/>
          <w:sz w:val="20"/>
          <w:szCs w:val="20"/>
        </w:rPr>
        <w:t>申请</w:t>
      </w:r>
      <w:r>
        <w:rPr>
          <w:rFonts w:ascii="Arial" w:hAnsi="宋体" w:eastAsia="宋体" w:cs="Arial"/>
          <w:color w:val="000000"/>
          <w:sz w:val="20"/>
          <w:szCs w:val="20"/>
        </w:rPr>
        <w:t>，在诉讼程序中，必须尊重充分辩护和正当程序的权利。</w:t>
      </w:r>
    </w:p>
    <w:p>
      <w:pPr>
        <w:spacing w:after="100" w:line="240" w:lineRule="auto"/>
        <w:ind w:firstLine="567"/>
        <w:rPr>
          <w:rFonts w:ascii="Arial" w:hAnsi="Arial" w:eastAsia="宋体" w:cs="Arial"/>
          <w:color w:val="000000"/>
          <w:sz w:val="20"/>
          <w:szCs w:val="20"/>
        </w:rPr>
      </w:pPr>
    </w:p>
    <w:p>
      <w:pPr>
        <w:pStyle w:val="3"/>
        <w:numPr>
          <w:ilvl w:val="0"/>
          <w:numId w:val="34"/>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遣返</w:t>
      </w:r>
    </w:p>
    <w:p>
      <w:pPr>
        <w:spacing w:after="100" w:line="240" w:lineRule="auto"/>
        <w:jc w:val="center"/>
        <w:rPr>
          <w:rFonts w:ascii="Arial" w:hAnsi="Arial" w:eastAsia="宋体" w:cs="Arial"/>
          <w:color w:val="000000"/>
          <w:sz w:val="20"/>
          <w:szCs w:val="20"/>
        </w:rPr>
      </w:pPr>
    </w:p>
    <w:p>
      <w:pPr>
        <w:spacing w:after="100" w:line="240" w:lineRule="auto"/>
        <w:ind w:firstLine="567"/>
        <w:rPr>
          <w:rFonts w:ascii="Arial" w:hAnsi="Arial" w:eastAsia="宋体" w:cs="Arial"/>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第四十九条</w:t>
      </w:r>
      <w:r>
        <w:rPr>
          <w:rFonts w:ascii="Arial" w:hAnsi="Arial" w:eastAsia="宋体" w:cs="Arial"/>
          <w:color w:val="000000"/>
          <w:sz w:val="20"/>
          <w:szCs w:val="20"/>
        </w:rPr>
        <w:t xml:space="preserve"> </w:t>
      </w:r>
      <w:r>
        <w:rPr>
          <w:rFonts w:ascii="Arial" w:hAnsi="宋体" w:eastAsia="宋体" w:cs="Arial"/>
          <w:color w:val="000000"/>
          <w:sz w:val="20"/>
          <w:szCs w:val="20"/>
        </w:rPr>
        <w:t>遣返是将被禁止入境或居留的当事人送回原籍国或来源国的行政措施。</w:t>
      </w:r>
    </w:p>
    <w:p>
      <w:pPr>
        <w:pStyle w:val="22"/>
        <w:numPr>
          <w:ilvl w:val="0"/>
          <w:numId w:val="3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在有理由采取遣返行动时，应立即通知承运公司以及移民或访客来源国或原籍国的领事机构或代表机构。</w:t>
      </w:r>
    </w:p>
    <w:p>
      <w:pPr>
        <w:pStyle w:val="22"/>
        <w:numPr>
          <w:ilvl w:val="0"/>
          <w:numId w:val="35"/>
        </w:numPr>
        <w:spacing w:after="100" w:line="240" w:lineRule="auto"/>
        <w:rPr>
          <w:rFonts w:ascii="Arial" w:hAnsi="Arial" w:eastAsia="宋体" w:cs="Arial"/>
          <w:color w:val="000000"/>
          <w:sz w:val="20"/>
          <w:szCs w:val="20"/>
        </w:rPr>
      </w:pPr>
      <w:r>
        <w:rPr>
          <w:rFonts w:hint="eastAsia" w:ascii="Arial" w:hAnsi="宋体" w:eastAsia="宋体" w:cs="Arial"/>
          <w:color w:val="000000"/>
          <w:sz w:val="20"/>
          <w:szCs w:val="20"/>
        </w:rPr>
        <w:t>遇到</w:t>
      </w:r>
      <w:r>
        <w:rPr>
          <w:rFonts w:ascii="Arial" w:hAnsi="宋体" w:eastAsia="宋体" w:cs="Arial"/>
          <w:color w:val="000000"/>
          <w:sz w:val="20"/>
          <w:szCs w:val="20"/>
        </w:rPr>
        <w:t>本条第四款规定的情况或不能立即进行遣返时，应</w:t>
      </w:r>
      <w:r>
        <w:rPr>
          <w:rFonts w:hint="eastAsia" w:ascii="Arial" w:hAnsi="宋体" w:eastAsia="宋体" w:cs="Arial"/>
          <w:color w:val="000000"/>
          <w:sz w:val="20"/>
          <w:szCs w:val="20"/>
        </w:rPr>
        <w:t>首选</w:t>
      </w:r>
      <w:r>
        <w:rPr>
          <w:rFonts w:ascii="Arial" w:hAnsi="宋体" w:eastAsia="宋体" w:cs="Arial"/>
          <w:color w:val="000000"/>
          <w:sz w:val="20"/>
          <w:szCs w:val="20"/>
        </w:rPr>
        <w:t>以电子邮件的形式通知联邦公设辩护人署。</w:t>
      </w:r>
    </w:p>
    <w:p>
      <w:pPr>
        <w:pStyle w:val="22"/>
        <w:numPr>
          <w:ilvl w:val="0"/>
          <w:numId w:val="3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在遵循本法规定的原则及保障的前提下，其他特殊的遣返条件可由执行细则或条约进行规定。</w:t>
      </w:r>
    </w:p>
    <w:p>
      <w:pPr>
        <w:pStyle w:val="22"/>
        <w:numPr>
          <w:ilvl w:val="0"/>
          <w:numId w:val="3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不能对难民或事实及法定无国籍人、无人陪伴或与家人分离的未满十八周岁未成年人（除非有助于保障其权利或与家人团聚）、需要给予人道主义接纳的人士实施遣返措施，在任何情况下，也不能将相关个人遣返回其生命、人格尊严或自由受到威胁的国家或地区。</w:t>
      </w:r>
    </w:p>
    <w:p>
      <w:pPr>
        <w:pStyle w:val="22"/>
        <w:numPr>
          <w:ilvl w:val="0"/>
          <w:numId w:val="3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（被否决）。</w:t>
      </w:r>
    </w:p>
    <w:p>
      <w:pPr>
        <w:spacing w:after="100" w:line="240" w:lineRule="auto"/>
        <w:jc w:val="center"/>
        <w:rPr>
          <w:rFonts w:ascii="Arial" w:hAnsi="Arial" w:eastAsia="宋体" w:cs="Arial"/>
          <w:b/>
          <w:bCs/>
          <w:color w:val="000000"/>
          <w:sz w:val="20"/>
          <w:szCs w:val="20"/>
        </w:rPr>
      </w:pPr>
    </w:p>
    <w:p>
      <w:pPr>
        <w:pStyle w:val="3"/>
        <w:numPr>
          <w:ilvl w:val="0"/>
          <w:numId w:val="34"/>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递解出境</w:t>
      </w:r>
    </w:p>
    <w:p>
      <w:pPr>
        <w:spacing w:after="100" w:line="240" w:lineRule="auto"/>
        <w:jc w:val="center"/>
        <w:rPr>
          <w:rFonts w:ascii="Arial" w:hAnsi="Arial" w:eastAsia="宋体" w:cs="Arial"/>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第五十条</w:t>
      </w:r>
      <w:r>
        <w:rPr>
          <w:rFonts w:ascii="Arial" w:hAnsi="Arial" w:eastAsia="宋体" w:cs="Arial"/>
          <w:color w:val="000000"/>
          <w:sz w:val="20"/>
          <w:szCs w:val="20"/>
        </w:rPr>
        <w:t xml:space="preserve"> </w:t>
      </w:r>
      <w:r>
        <w:rPr>
          <w:rFonts w:ascii="Arial" w:hAnsi="宋体" w:eastAsia="宋体" w:cs="Arial"/>
          <w:color w:val="000000"/>
          <w:sz w:val="20"/>
          <w:szCs w:val="20"/>
        </w:rPr>
        <w:t>递解出境是强制在本国境内不正规居留的人员离境的行政措施。</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第一款</w:t>
      </w:r>
      <w:r>
        <w:rPr>
          <w:rFonts w:ascii="Arial" w:hAnsi="Arial" w:eastAsia="宋体" w:cs="Arial"/>
          <w:color w:val="000000"/>
          <w:sz w:val="20"/>
          <w:szCs w:val="20"/>
        </w:rPr>
        <w:tab/>
      </w:r>
      <w:r>
        <w:rPr>
          <w:rFonts w:ascii="Arial" w:hAnsi="宋体" w:eastAsia="宋体" w:cs="Arial"/>
          <w:color w:val="000000"/>
          <w:sz w:val="20"/>
          <w:szCs w:val="20"/>
        </w:rPr>
        <w:t>递解出境时应向被递解人发出个人通告，明确告知所发现的问题和不少于六十天的整改时间，在有</w:t>
      </w:r>
      <w:r>
        <w:rPr>
          <w:rFonts w:hint="eastAsia" w:ascii="Arial" w:hAnsi="宋体" w:eastAsia="宋体" w:cs="Arial"/>
          <w:color w:val="000000"/>
          <w:sz w:val="20"/>
          <w:szCs w:val="20"/>
        </w:rPr>
        <w:t>论据充分的公文</w:t>
      </w:r>
      <w:r>
        <w:rPr>
          <w:rFonts w:ascii="Arial" w:hAnsi="宋体" w:eastAsia="宋体" w:cs="Arial"/>
          <w:color w:val="000000"/>
          <w:sz w:val="20"/>
          <w:szCs w:val="20"/>
        </w:rPr>
        <w:t>且本人保证及时通报住址更改情况的条件下，上述期限可以延长同样的时间。</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第二款</w:t>
      </w:r>
      <w:r>
        <w:rPr>
          <w:rFonts w:ascii="Arial" w:hAnsi="Arial" w:eastAsia="宋体" w:cs="Arial"/>
          <w:color w:val="000000"/>
          <w:sz w:val="20"/>
          <w:szCs w:val="20"/>
        </w:rPr>
        <w:tab/>
      </w:r>
      <w:r>
        <w:rPr>
          <w:rFonts w:ascii="Arial" w:hAnsi="宋体" w:eastAsia="宋体" w:cs="Arial"/>
          <w:color w:val="000000"/>
          <w:sz w:val="20"/>
          <w:szCs w:val="20"/>
        </w:rPr>
        <w:t>本条第一款的通告不影响被</w:t>
      </w:r>
      <w:r>
        <w:rPr>
          <w:rFonts w:hint="eastAsia" w:ascii="Arial" w:hAnsi="宋体" w:eastAsia="宋体" w:cs="Arial"/>
          <w:color w:val="000000"/>
          <w:sz w:val="20"/>
          <w:szCs w:val="20"/>
        </w:rPr>
        <w:t>申请</w:t>
      </w:r>
      <w:r>
        <w:rPr>
          <w:rFonts w:ascii="Arial" w:hAnsi="宋体" w:eastAsia="宋体" w:cs="Arial"/>
          <w:color w:val="000000"/>
          <w:sz w:val="20"/>
          <w:szCs w:val="20"/>
        </w:rPr>
        <w:t>递解人在本国境内的自由流动，前提是被</w:t>
      </w:r>
      <w:r>
        <w:rPr>
          <w:rFonts w:hint="eastAsia" w:ascii="Arial" w:hAnsi="宋体" w:eastAsia="宋体" w:cs="Arial"/>
          <w:color w:val="000000"/>
          <w:sz w:val="20"/>
          <w:szCs w:val="20"/>
        </w:rPr>
        <w:t>申请</w:t>
      </w:r>
      <w:r>
        <w:rPr>
          <w:rFonts w:ascii="Arial" w:hAnsi="宋体" w:eastAsia="宋体" w:cs="Arial"/>
          <w:color w:val="000000"/>
          <w:sz w:val="20"/>
          <w:szCs w:val="20"/>
        </w:rPr>
        <w:t>递解人必须通报其住址及其所从事的活动。</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第三款</w:t>
      </w:r>
      <w:r>
        <w:rPr>
          <w:rFonts w:ascii="Arial" w:hAnsi="Arial" w:eastAsia="宋体" w:cs="Arial"/>
          <w:color w:val="000000"/>
          <w:sz w:val="20"/>
          <w:szCs w:val="20"/>
        </w:rPr>
        <w:tab/>
      </w:r>
      <w:r>
        <w:rPr>
          <w:rFonts w:hint="eastAsia" w:ascii="Arial" w:hAnsi="Arial" w:eastAsia="宋体" w:cs="Arial"/>
          <w:color w:val="000000"/>
          <w:sz w:val="20"/>
          <w:szCs w:val="20"/>
        </w:rPr>
        <w:t>如果</w:t>
      </w:r>
      <w:r>
        <w:rPr>
          <w:rFonts w:ascii="Arial" w:hAnsi="宋体" w:eastAsia="宋体" w:cs="Arial"/>
          <w:color w:val="000000"/>
          <w:sz w:val="20"/>
          <w:szCs w:val="20"/>
        </w:rPr>
        <w:t>第一款规定的期限结束后仍没有正规化移民状态，将执行递解出境</w:t>
      </w:r>
      <w:r>
        <w:rPr>
          <w:rFonts w:hint="eastAsia" w:ascii="Arial" w:hAnsi="宋体" w:eastAsia="宋体" w:cs="Arial"/>
          <w:color w:val="000000"/>
          <w:sz w:val="20"/>
          <w:szCs w:val="20"/>
        </w:rPr>
        <w:t>的</w:t>
      </w:r>
      <w:r>
        <w:rPr>
          <w:rFonts w:ascii="Arial" w:hAnsi="宋体" w:eastAsia="宋体" w:cs="Arial"/>
          <w:color w:val="000000"/>
          <w:sz w:val="20"/>
          <w:szCs w:val="20"/>
        </w:rPr>
        <w:t>命令。</w:t>
      </w:r>
    </w:p>
    <w:p>
      <w:pPr>
        <w:pStyle w:val="22"/>
        <w:numPr>
          <w:ilvl w:val="0"/>
          <w:numId w:val="26"/>
        </w:numPr>
        <w:spacing w:after="100" w:line="240" w:lineRule="auto"/>
        <w:rPr>
          <w:rFonts w:ascii="Arial" w:hAnsi="Arial" w:eastAsia="宋体" w:cs="Arial"/>
          <w:color w:val="000000"/>
          <w:sz w:val="20"/>
          <w:szCs w:val="20"/>
        </w:rPr>
      </w:pPr>
      <w:r>
        <w:rPr>
          <w:rFonts w:ascii="Arial" w:hAnsi="宋体" w:eastAsia="宋体" w:cs="Arial"/>
          <w:color w:val="000000"/>
          <w:sz w:val="20"/>
          <w:szCs w:val="20"/>
          <w:lang w:val="en-US"/>
        </w:rPr>
        <w:t>递解出境并不解除任何因</w:t>
      </w:r>
      <w:r>
        <w:rPr>
          <w:rFonts w:ascii="Arial" w:hAnsi="宋体" w:eastAsia="宋体" w:cs="Arial"/>
          <w:color w:val="000000"/>
          <w:sz w:val="20"/>
          <w:szCs w:val="20"/>
        </w:rPr>
        <w:t>合同关系或依巴西法律而获得的权利。</w:t>
      </w:r>
    </w:p>
    <w:p>
      <w:pPr>
        <w:pStyle w:val="22"/>
        <w:numPr>
          <w:ilvl w:val="0"/>
          <w:numId w:val="2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被</w:t>
      </w:r>
      <w:r>
        <w:rPr>
          <w:rFonts w:hint="eastAsia" w:ascii="Arial" w:hAnsi="宋体" w:eastAsia="宋体" w:cs="Arial"/>
          <w:color w:val="000000"/>
          <w:sz w:val="20"/>
          <w:szCs w:val="20"/>
        </w:rPr>
        <w:t>申请</w:t>
      </w:r>
      <w:r>
        <w:rPr>
          <w:rFonts w:ascii="Arial" w:hAnsi="宋体" w:eastAsia="宋体" w:cs="Arial"/>
          <w:color w:val="000000"/>
          <w:sz w:val="20"/>
          <w:szCs w:val="20"/>
        </w:rPr>
        <w:t>递解</w:t>
      </w:r>
      <w:r>
        <w:rPr>
          <w:rFonts w:hint="eastAsia" w:ascii="Arial" w:hAnsi="宋体" w:eastAsia="宋体" w:cs="Arial"/>
          <w:color w:val="000000"/>
          <w:sz w:val="20"/>
          <w:szCs w:val="20"/>
        </w:rPr>
        <w:t>人</w:t>
      </w:r>
      <w:r>
        <w:rPr>
          <w:rFonts w:ascii="Arial" w:hAnsi="宋体" w:eastAsia="宋体" w:cs="Arial"/>
          <w:color w:val="000000"/>
          <w:sz w:val="20"/>
          <w:szCs w:val="20"/>
        </w:rPr>
        <w:t>主动离境的</w:t>
      </w:r>
      <w:r>
        <w:rPr>
          <w:rFonts w:hint="eastAsia" w:ascii="Arial" w:hAnsi="宋体" w:eastAsia="宋体" w:cs="Arial"/>
          <w:color w:val="000000"/>
          <w:sz w:val="20"/>
          <w:szCs w:val="20"/>
        </w:rPr>
        <w:t>，</w:t>
      </w:r>
      <w:r>
        <w:rPr>
          <w:rFonts w:ascii="Arial" w:hAnsi="宋体" w:eastAsia="宋体" w:cs="Arial"/>
          <w:color w:val="000000"/>
          <w:sz w:val="20"/>
          <w:szCs w:val="20"/>
        </w:rPr>
        <w:t>等同于履行了递解出境令的通告义务。</w:t>
      </w:r>
    </w:p>
    <w:p>
      <w:pPr>
        <w:pStyle w:val="22"/>
        <w:numPr>
          <w:ilvl w:val="0"/>
          <w:numId w:val="2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符合本法第四十五条第（九）项条件的，可缩短第一款中所规定的期限。</w:t>
      </w:r>
      <w:bookmarkStart w:id="0" w:name="art51"/>
      <w:bookmarkEnd w:id="0"/>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第五十一条</w:t>
      </w:r>
      <w:r>
        <w:rPr>
          <w:rFonts w:ascii="Arial" w:hAnsi="Arial" w:eastAsia="宋体" w:cs="Arial"/>
          <w:color w:val="000000"/>
          <w:sz w:val="20"/>
          <w:szCs w:val="20"/>
        </w:rPr>
        <w:t xml:space="preserve"> </w:t>
      </w:r>
      <w:r>
        <w:rPr>
          <w:rFonts w:ascii="Arial" w:hAnsi="宋体" w:eastAsia="宋体" w:cs="Arial"/>
          <w:color w:val="000000"/>
          <w:sz w:val="20"/>
          <w:szCs w:val="20"/>
        </w:rPr>
        <w:t>在导致递解出境的诉讼中，应</w:t>
      </w:r>
      <w:r>
        <w:rPr>
          <w:rFonts w:hint="eastAsia" w:ascii="Arial" w:hAnsi="宋体" w:eastAsia="宋体" w:cs="Arial"/>
          <w:color w:val="000000"/>
          <w:sz w:val="20"/>
          <w:szCs w:val="20"/>
        </w:rPr>
        <w:t>尊重</w:t>
      </w:r>
      <w:r>
        <w:rPr>
          <w:rFonts w:ascii="Arial" w:hAnsi="宋体" w:eastAsia="宋体" w:cs="Arial"/>
          <w:color w:val="000000"/>
          <w:sz w:val="20"/>
          <w:szCs w:val="20"/>
        </w:rPr>
        <w:t>听证和充分辩护的权利，并保障</w:t>
      </w:r>
      <w:r>
        <w:rPr>
          <w:rFonts w:hint="eastAsia" w:ascii="Arial" w:hAnsi="宋体" w:eastAsia="宋体" w:cs="Arial"/>
          <w:color w:val="000000"/>
          <w:sz w:val="20"/>
          <w:szCs w:val="20"/>
        </w:rPr>
        <w:t>可进行</w:t>
      </w:r>
      <w:r>
        <w:rPr>
          <w:rFonts w:ascii="Arial" w:hAnsi="宋体" w:eastAsia="宋体" w:cs="Arial"/>
          <w:color w:val="000000"/>
          <w:sz w:val="20"/>
          <w:szCs w:val="20"/>
        </w:rPr>
        <w:t>具有终止效力的上诉。</w:t>
      </w:r>
    </w:p>
    <w:p>
      <w:pPr>
        <w:pStyle w:val="22"/>
        <w:numPr>
          <w:ilvl w:val="0"/>
          <w:numId w:val="3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应</w:t>
      </w:r>
      <w:r>
        <w:rPr>
          <w:rFonts w:hint="eastAsia" w:ascii="Arial" w:hAnsi="宋体" w:eastAsia="宋体" w:cs="Arial"/>
          <w:color w:val="000000"/>
          <w:sz w:val="20"/>
          <w:szCs w:val="20"/>
        </w:rPr>
        <w:t>首选</w:t>
      </w:r>
      <w:r>
        <w:rPr>
          <w:rFonts w:ascii="Arial" w:hAnsi="宋体" w:eastAsia="宋体" w:cs="Arial"/>
          <w:color w:val="000000"/>
          <w:sz w:val="20"/>
          <w:szCs w:val="20"/>
        </w:rPr>
        <w:t>以电子邮件的形式通知联邦公设辩护人署，以便其可以在整个与递解出境相关的行政程序中为被</w:t>
      </w:r>
      <w:r>
        <w:rPr>
          <w:rFonts w:hint="eastAsia" w:ascii="Arial" w:hAnsi="宋体" w:eastAsia="宋体" w:cs="Arial"/>
          <w:color w:val="000000"/>
          <w:sz w:val="20"/>
          <w:szCs w:val="20"/>
        </w:rPr>
        <w:t>申请</w:t>
      </w:r>
      <w:r>
        <w:rPr>
          <w:rFonts w:ascii="Arial" w:hAnsi="宋体" w:eastAsia="宋体" w:cs="Arial"/>
          <w:color w:val="000000"/>
          <w:sz w:val="20"/>
          <w:szCs w:val="20"/>
        </w:rPr>
        <w:t>递解人提供援助。</w:t>
      </w:r>
    </w:p>
    <w:p>
      <w:pPr>
        <w:pStyle w:val="22"/>
        <w:numPr>
          <w:ilvl w:val="0"/>
          <w:numId w:val="3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联邦公设辩护人署在收到</w:t>
      </w:r>
      <w:r>
        <w:rPr>
          <w:rFonts w:hint="eastAsia" w:ascii="Arial" w:hAnsi="宋体" w:eastAsia="宋体" w:cs="Arial"/>
          <w:color w:val="000000"/>
          <w:sz w:val="20"/>
          <w:szCs w:val="20"/>
        </w:rPr>
        <w:t>事先</w:t>
      </w:r>
      <w:r>
        <w:rPr>
          <w:rFonts w:ascii="Arial" w:hAnsi="宋体" w:eastAsia="宋体" w:cs="Arial"/>
          <w:color w:val="000000"/>
          <w:sz w:val="20"/>
          <w:szCs w:val="20"/>
        </w:rPr>
        <w:t>通知后未发表意见的，不妨碍递解出境令的</w:t>
      </w:r>
      <w:r>
        <w:rPr>
          <w:rFonts w:hint="eastAsia" w:ascii="Arial" w:hAnsi="宋体" w:eastAsia="宋体" w:cs="Arial"/>
          <w:color w:val="000000"/>
          <w:sz w:val="20"/>
          <w:szCs w:val="20"/>
        </w:rPr>
        <w:t>生效</w:t>
      </w:r>
      <w:r>
        <w:rPr>
          <w:rFonts w:ascii="Arial" w:hAnsi="宋体" w:eastAsia="宋体" w:cs="Arial"/>
          <w:color w:val="000000"/>
          <w:sz w:val="20"/>
          <w:szCs w:val="20"/>
        </w:rPr>
        <w:t>。</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第五十二条</w:t>
      </w:r>
      <w:r>
        <w:rPr>
          <w:rFonts w:ascii="Arial" w:hAnsi="Arial" w:eastAsia="宋体" w:cs="Arial"/>
          <w:color w:val="000000"/>
          <w:sz w:val="20"/>
          <w:szCs w:val="20"/>
        </w:rPr>
        <w:t xml:space="preserve"> </w:t>
      </w:r>
      <w:r>
        <w:rPr>
          <w:rFonts w:ascii="Arial" w:hAnsi="宋体" w:eastAsia="宋体" w:cs="Arial"/>
          <w:color w:val="000000"/>
          <w:sz w:val="20"/>
          <w:szCs w:val="20"/>
        </w:rPr>
        <w:t>被递解人为无国籍人士时，递解出境程序应经主管部门的事先批准。</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第五十三条</w:t>
      </w:r>
      <w:r>
        <w:rPr>
          <w:rFonts w:ascii="Arial" w:hAnsi="Arial" w:eastAsia="宋体" w:cs="Arial"/>
          <w:color w:val="000000"/>
          <w:sz w:val="20"/>
          <w:szCs w:val="20"/>
        </w:rPr>
        <w:t xml:space="preserve"> </w:t>
      </w:r>
      <w:r>
        <w:rPr>
          <w:rFonts w:ascii="Arial" w:hAnsi="宋体" w:eastAsia="宋体" w:cs="Arial"/>
          <w:color w:val="000000"/>
          <w:sz w:val="20"/>
          <w:szCs w:val="20"/>
        </w:rPr>
        <w:t>若递解出境措施</w:t>
      </w:r>
      <w:r>
        <w:rPr>
          <w:rFonts w:hint="eastAsia" w:ascii="Arial" w:hAnsi="宋体" w:eastAsia="宋体" w:cs="Arial"/>
          <w:color w:val="000000"/>
          <w:sz w:val="20"/>
          <w:szCs w:val="20"/>
        </w:rPr>
        <w:t>等同于</w:t>
      </w:r>
      <w:r>
        <w:rPr>
          <w:rFonts w:ascii="Arial" w:hAnsi="宋体" w:eastAsia="宋体" w:cs="Arial"/>
          <w:color w:val="000000"/>
          <w:sz w:val="20"/>
          <w:szCs w:val="20"/>
        </w:rPr>
        <w:t>不被巴西法律允许的引渡时，则不</w:t>
      </w:r>
      <w:r>
        <w:rPr>
          <w:rFonts w:hint="eastAsia" w:ascii="Arial" w:hAnsi="宋体" w:eastAsia="宋体" w:cs="Arial"/>
          <w:color w:val="000000"/>
          <w:sz w:val="20"/>
          <w:szCs w:val="20"/>
        </w:rPr>
        <w:t>得</w:t>
      </w:r>
      <w:r>
        <w:rPr>
          <w:rFonts w:ascii="Arial" w:hAnsi="宋体" w:eastAsia="宋体" w:cs="Arial"/>
          <w:color w:val="000000"/>
          <w:sz w:val="20"/>
          <w:szCs w:val="20"/>
        </w:rPr>
        <w:t>执行递解出境。</w:t>
      </w:r>
    </w:p>
    <w:p>
      <w:pPr>
        <w:spacing w:after="100" w:line="240" w:lineRule="auto"/>
        <w:jc w:val="center"/>
        <w:rPr>
          <w:rFonts w:ascii="Arial" w:hAnsi="Arial" w:eastAsia="宋体" w:cs="Arial"/>
          <w:b/>
          <w:bCs/>
          <w:color w:val="000000"/>
          <w:sz w:val="20"/>
          <w:szCs w:val="20"/>
        </w:rPr>
      </w:pPr>
    </w:p>
    <w:p>
      <w:pPr>
        <w:pStyle w:val="3"/>
        <w:numPr>
          <w:ilvl w:val="0"/>
          <w:numId w:val="34"/>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驱逐出境</w:t>
      </w:r>
    </w:p>
    <w:p>
      <w:pPr>
        <w:spacing w:after="100" w:line="240" w:lineRule="auto"/>
        <w:jc w:val="center"/>
        <w:rPr>
          <w:rFonts w:ascii="Arial" w:hAnsi="Arial" w:eastAsia="宋体" w:cs="Arial"/>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第五十四条</w:t>
      </w:r>
      <w:r>
        <w:rPr>
          <w:rFonts w:ascii="Arial" w:hAnsi="Arial" w:eastAsia="宋体" w:cs="Arial"/>
          <w:color w:val="000000"/>
          <w:sz w:val="20"/>
          <w:szCs w:val="20"/>
        </w:rPr>
        <w:t xml:space="preserve"> </w:t>
      </w:r>
      <w:r>
        <w:rPr>
          <w:rFonts w:ascii="Arial" w:hAnsi="宋体" w:eastAsia="宋体" w:cs="Arial"/>
          <w:color w:val="000000"/>
          <w:sz w:val="20"/>
          <w:szCs w:val="20"/>
        </w:rPr>
        <w:t>驱逐出境是强制移民或访客离开本国领土并在一定期限内禁止返回的行政措施。</w:t>
      </w:r>
    </w:p>
    <w:p>
      <w:pPr>
        <w:pStyle w:val="22"/>
        <w:numPr>
          <w:ilvl w:val="0"/>
          <w:numId w:val="37"/>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以下经终审判决定罪的行为可</w:t>
      </w:r>
      <w:r>
        <w:rPr>
          <w:rFonts w:hint="eastAsia" w:ascii="Arial" w:hAnsi="宋体" w:eastAsia="宋体" w:cs="Arial"/>
          <w:color w:val="000000"/>
          <w:sz w:val="20"/>
          <w:szCs w:val="20"/>
          <w:lang w:val="en-US"/>
        </w:rPr>
        <w:t>导致</w:t>
      </w:r>
      <w:r>
        <w:rPr>
          <w:rFonts w:ascii="Arial" w:hAnsi="宋体" w:eastAsia="宋体" w:cs="Arial"/>
          <w:color w:val="000000"/>
          <w:sz w:val="20"/>
          <w:szCs w:val="20"/>
        </w:rPr>
        <w:t>驱逐出境：</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（一）</w:t>
      </w:r>
      <w:r>
        <w:rPr>
          <w:rFonts w:ascii="Arial" w:hAnsi="Arial" w:eastAsia="宋体" w:cs="Arial"/>
          <w:color w:val="000000"/>
          <w:sz w:val="20"/>
          <w:szCs w:val="20"/>
        </w:rPr>
        <w:t xml:space="preserve"> </w:t>
      </w:r>
      <w:r>
        <w:rPr>
          <w:rFonts w:ascii="Arial" w:hAnsi="宋体" w:eastAsia="宋体" w:cs="Arial"/>
          <w:color w:val="000000"/>
          <w:sz w:val="20"/>
          <w:szCs w:val="20"/>
        </w:rPr>
        <w:t>根据</w:t>
      </w:r>
      <w:r>
        <w:rPr>
          <w:rFonts w:ascii="Arial" w:hAnsi="Arial" w:eastAsia="宋体" w:cs="Arial"/>
          <w:color w:val="000000"/>
          <w:sz w:val="20"/>
          <w:szCs w:val="20"/>
        </w:rPr>
        <w:t>1998</w:t>
      </w:r>
      <w:r>
        <w:rPr>
          <w:rFonts w:ascii="Arial" w:hAnsi="宋体" w:eastAsia="宋体" w:cs="Arial"/>
          <w:color w:val="000000"/>
          <w:sz w:val="20"/>
          <w:szCs w:val="20"/>
        </w:rPr>
        <w:t>年《国际刑事法院罗马规约》（由</w:t>
      </w:r>
      <w:r>
        <w:rPr>
          <w:rFonts w:ascii="Arial" w:hAnsi="Arial" w:eastAsia="宋体" w:cs="Arial"/>
          <w:color w:val="000000"/>
          <w:sz w:val="20"/>
          <w:szCs w:val="20"/>
        </w:rPr>
        <w:t>2002</w:t>
      </w:r>
      <w:r>
        <w:rPr>
          <w:rFonts w:ascii="Arial" w:hAnsi="宋体" w:eastAsia="宋体" w:cs="Arial"/>
          <w:color w:val="000000"/>
          <w:sz w:val="20"/>
          <w:szCs w:val="20"/>
        </w:rPr>
        <w:t>年</w:t>
      </w:r>
      <w:r>
        <w:rPr>
          <w:rFonts w:ascii="Arial" w:hAnsi="Arial" w:eastAsia="宋体" w:cs="Arial"/>
          <w:color w:val="000000"/>
          <w:sz w:val="20"/>
          <w:szCs w:val="20"/>
        </w:rPr>
        <w:t>9</w:t>
      </w:r>
      <w:r>
        <w:rPr>
          <w:rFonts w:ascii="Arial" w:hAnsi="宋体" w:eastAsia="宋体" w:cs="Arial"/>
          <w:color w:val="000000"/>
          <w:sz w:val="20"/>
          <w:szCs w:val="20"/>
        </w:rPr>
        <w:t>月</w:t>
      </w:r>
      <w:r>
        <w:rPr>
          <w:rFonts w:ascii="Arial" w:hAnsi="Arial" w:eastAsia="宋体" w:cs="Arial"/>
          <w:color w:val="000000"/>
          <w:sz w:val="20"/>
          <w:szCs w:val="20"/>
        </w:rPr>
        <w:t>25</w:t>
      </w:r>
      <w:r>
        <w:rPr>
          <w:rFonts w:ascii="Arial" w:hAnsi="宋体" w:eastAsia="宋体" w:cs="Arial"/>
          <w:color w:val="000000"/>
          <w:sz w:val="20"/>
          <w:szCs w:val="20"/>
        </w:rPr>
        <w:t>日第</w:t>
      </w:r>
      <w:r>
        <w:rPr>
          <w:rFonts w:ascii="Arial" w:hAnsi="Arial" w:eastAsia="宋体" w:cs="Arial"/>
          <w:color w:val="000000"/>
          <w:sz w:val="20"/>
          <w:szCs w:val="20"/>
        </w:rPr>
        <w:t>4388</w:t>
      </w:r>
      <w:r>
        <w:rPr>
          <w:rFonts w:ascii="Arial" w:hAnsi="宋体" w:eastAsia="宋体" w:cs="Arial"/>
          <w:color w:val="000000"/>
          <w:sz w:val="20"/>
          <w:szCs w:val="20"/>
        </w:rPr>
        <w:t>号法令颁布）的规定，犯有灭绝种族罪、危害人类罪、战争罪或侵略罪的；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（二）可被判剥夺自由的普通故意犯罪，视其严重程度和在本国领土重入社会的可能性。</w:t>
      </w:r>
    </w:p>
    <w:p>
      <w:pPr>
        <w:pStyle w:val="22"/>
        <w:numPr>
          <w:ilvl w:val="0"/>
          <w:numId w:val="37"/>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主管机关可根据本法条文决定是否实施驱逐出境、禁止返回的时间期限和对驱逐令的暂停与解除等。</w:t>
      </w:r>
    </w:p>
    <w:p>
      <w:pPr>
        <w:pStyle w:val="22"/>
        <w:numPr>
          <w:ilvl w:val="0"/>
          <w:numId w:val="37"/>
        </w:numPr>
        <w:spacing w:after="100" w:line="240" w:lineRule="auto"/>
        <w:rPr>
          <w:rFonts w:ascii="Arial" w:hAnsi="Arial" w:eastAsia="宋体" w:cs="Arial"/>
          <w:color w:val="000000"/>
          <w:sz w:val="20"/>
          <w:szCs w:val="20"/>
        </w:rPr>
      </w:pPr>
      <w:r>
        <w:rPr>
          <w:rFonts w:ascii="Arial" w:hAnsi="宋体" w:eastAsia="宋体" w:cs="Arial"/>
          <w:color w:val="000000"/>
          <w:sz w:val="20"/>
          <w:szCs w:val="20"/>
        </w:rPr>
        <w:t>针对普通犯罪的驱逐出境处理程序不影响刑罚执行级别下调、刑期执行、</w:t>
      </w:r>
      <w:r>
        <w:rPr>
          <w:rFonts w:hint="eastAsia" w:ascii="Arial" w:hAnsi="宋体" w:eastAsia="宋体" w:cs="Arial"/>
          <w:color w:val="000000"/>
          <w:sz w:val="20"/>
          <w:szCs w:val="20"/>
          <w:lang w:val="en-US"/>
        </w:rPr>
        <w:t>暂缓起诉</w:t>
      </w:r>
      <w:r>
        <w:rPr>
          <w:rFonts w:ascii="Arial" w:hAnsi="宋体" w:eastAsia="宋体" w:cs="Arial"/>
          <w:color w:val="000000"/>
          <w:sz w:val="20"/>
          <w:szCs w:val="20"/>
        </w:rPr>
        <w:t>、减刑或给予替代刑罚、集体或个人</w:t>
      </w:r>
      <w:r>
        <w:rPr>
          <w:rFonts w:hint="eastAsia" w:ascii="Arial" w:hAnsi="宋体" w:eastAsia="宋体" w:cs="Arial"/>
          <w:color w:val="000000"/>
          <w:sz w:val="20"/>
          <w:szCs w:val="20"/>
        </w:rPr>
        <w:t>特赦</w:t>
      </w:r>
      <w:r>
        <w:rPr>
          <w:rFonts w:ascii="Arial" w:hAnsi="宋体" w:eastAsia="宋体" w:cs="Arial"/>
          <w:color w:val="000000"/>
          <w:sz w:val="20"/>
          <w:szCs w:val="20"/>
        </w:rPr>
        <w:t>、大赦或者在同等条件下，其他巴西公民应享受到的</w:t>
      </w:r>
      <w:r>
        <w:rPr>
          <w:rFonts w:hint="eastAsia" w:ascii="Arial" w:hAnsi="宋体" w:eastAsia="宋体" w:cs="Arial"/>
          <w:color w:val="000000"/>
          <w:sz w:val="20"/>
          <w:szCs w:val="20"/>
        </w:rPr>
        <w:t>权益</w:t>
      </w:r>
      <w:r>
        <w:rPr>
          <w:rFonts w:ascii="Arial" w:hAnsi="宋体" w:eastAsia="宋体" w:cs="Arial"/>
          <w:color w:val="000000"/>
          <w:sz w:val="20"/>
          <w:szCs w:val="20"/>
        </w:rPr>
        <w:t>。</w:t>
      </w:r>
    </w:p>
    <w:p>
      <w:pPr>
        <w:pStyle w:val="22"/>
        <w:numPr>
          <w:ilvl w:val="0"/>
          <w:numId w:val="37"/>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与</w:t>
      </w:r>
      <w:r>
        <w:rPr>
          <w:rFonts w:hint="eastAsia" w:ascii="Arial" w:hAnsi="宋体" w:eastAsia="宋体" w:cs="Arial"/>
          <w:color w:val="000000"/>
          <w:sz w:val="20"/>
          <w:szCs w:val="20"/>
        </w:rPr>
        <w:t>驱逐</w:t>
      </w:r>
      <w:r>
        <w:rPr>
          <w:rFonts w:ascii="Arial" w:hAnsi="宋体" w:eastAsia="宋体" w:cs="Arial"/>
          <w:color w:val="000000"/>
          <w:sz w:val="20"/>
          <w:szCs w:val="20"/>
        </w:rPr>
        <w:t>出境相关的禁止</w:t>
      </w:r>
      <w:r>
        <w:rPr>
          <w:rFonts w:hint="eastAsia" w:ascii="Arial" w:hAnsi="宋体" w:eastAsia="宋体" w:cs="Arial"/>
          <w:color w:val="000000"/>
          <w:sz w:val="20"/>
          <w:szCs w:val="20"/>
          <w:lang w:val="en-US"/>
        </w:rPr>
        <w:t>入境</w:t>
      </w:r>
      <w:r>
        <w:rPr>
          <w:rFonts w:ascii="Arial" w:hAnsi="宋体" w:eastAsia="宋体" w:cs="Arial"/>
          <w:color w:val="000000"/>
          <w:sz w:val="20"/>
          <w:szCs w:val="20"/>
        </w:rPr>
        <w:t>期限应与所执行的总刑期成比例，且不应超过其时</w:t>
      </w:r>
      <w:r>
        <w:rPr>
          <w:rFonts w:hint="eastAsia" w:ascii="Arial" w:hAnsi="宋体" w:eastAsia="宋体" w:cs="Arial"/>
          <w:color w:val="000000"/>
          <w:sz w:val="20"/>
          <w:szCs w:val="20"/>
        </w:rPr>
        <w:t>长</w:t>
      </w:r>
      <w:r>
        <w:rPr>
          <w:rFonts w:ascii="Arial" w:hAnsi="宋体" w:eastAsia="宋体" w:cs="Arial"/>
          <w:color w:val="000000"/>
          <w:sz w:val="20"/>
          <w:szCs w:val="20"/>
        </w:rPr>
        <w:t>的两倍。</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第五十五条</w:t>
      </w:r>
      <w:r>
        <w:rPr>
          <w:rFonts w:ascii="Arial" w:hAnsi="Arial" w:eastAsia="宋体" w:cs="Arial"/>
          <w:color w:val="000000"/>
          <w:sz w:val="20"/>
          <w:szCs w:val="20"/>
        </w:rPr>
        <w:t xml:space="preserve"> </w:t>
      </w:r>
      <w:r>
        <w:rPr>
          <w:rFonts w:ascii="Arial" w:hAnsi="宋体" w:eastAsia="宋体" w:cs="Arial"/>
          <w:color w:val="000000"/>
          <w:sz w:val="20"/>
          <w:szCs w:val="20"/>
        </w:rPr>
        <w:t>遇以下情况</w:t>
      </w:r>
      <w:r>
        <w:rPr>
          <w:rFonts w:hint="eastAsia" w:ascii="Arial" w:hAnsi="宋体" w:eastAsia="宋体" w:cs="Arial"/>
          <w:color w:val="000000"/>
          <w:sz w:val="20"/>
          <w:szCs w:val="20"/>
        </w:rPr>
        <w:t>之一</w:t>
      </w:r>
      <w:r>
        <w:rPr>
          <w:rFonts w:ascii="Arial" w:hAnsi="宋体" w:eastAsia="宋体" w:cs="Arial"/>
          <w:color w:val="000000"/>
          <w:sz w:val="20"/>
          <w:szCs w:val="20"/>
        </w:rPr>
        <w:t>时，不得进行驱逐出境：</w:t>
      </w:r>
      <w:r>
        <w:rPr>
          <w:rFonts w:ascii="Arial" w:hAnsi="Arial" w:eastAsia="宋体" w:cs="Arial"/>
          <w:color w:val="000000"/>
          <w:sz w:val="20"/>
          <w:szCs w:val="20"/>
        </w:rPr>
        <w:t xml:space="preserve"> </w:t>
      </w:r>
    </w:p>
    <w:p>
      <w:pPr>
        <w:pStyle w:val="22"/>
        <w:numPr>
          <w:ilvl w:val="0"/>
          <w:numId w:val="3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驱逐出境措施</w:t>
      </w:r>
      <w:r>
        <w:rPr>
          <w:rFonts w:hint="eastAsia" w:ascii="Arial" w:hAnsi="宋体" w:eastAsia="宋体" w:cs="Arial"/>
          <w:color w:val="000000"/>
          <w:sz w:val="20"/>
          <w:szCs w:val="20"/>
        </w:rPr>
        <w:t>等同于</w:t>
      </w:r>
      <w:r>
        <w:rPr>
          <w:rFonts w:ascii="Arial" w:hAnsi="宋体" w:eastAsia="宋体" w:cs="Arial"/>
          <w:color w:val="000000"/>
          <w:sz w:val="20"/>
          <w:szCs w:val="20"/>
        </w:rPr>
        <w:t>不被巴西法律允许的引渡</w:t>
      </w:r>
      <w:r>
        <w:rPr>
          <w:rFonts w:hint="eastAsia" w:ascii="Arial" w:hAnsi="宋体" w:eastAsia="宋体" w:cs="Arial"/>
          <w:color w:val="000000"/>
          <w:sz w:val="20"/>
          <w:szCs w:val="20"/>
        </w:rPr>
        <w:t>的；</w:t>
      </w:r>
      <w:r>
        <w:rPr>
          <w:rFonts w:ascii="Arial" w:hAnsi="Arial" w:eastAsia="宋体" w:cs="Arial"/>
          <w:color w:val="000000"/>
          <w:sz w:val="20"/>
          <w:szCs w:val="20"/>
        </w:rPr>
        <w:t xml:space="preserve"> </w:t>
      </w:r>
    </w:p>
    <w:p>
      <w:pPr>
        <w:pStyle w:val="22"/>
        <w:numPr>
          <w:ilvl w:val="0"/>
          <w:numId w:val="3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被驱逐</w:t>
      </w:r>
      <w:r>
        <w:rPr>
          <w:rFonts w:hint="eastAsia" w:ascii="Arial" w:hAnsi="宋体" w:eastAsia="宋体" w:cs="Arial"/>
          <w:color w:val="000000"/>
          <w:sz w:val="20"/>
          <w:szCs w:val="20"/>
        </w:rPr>
        <w:t>人满足以下条件之一的：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w:t>
      </w:r>
      <w:r>
        <w:rPr>
          <w:rFonts w:ascii="Arial" w:hAnsi="Arial" w:eastAsia="宋体" w:cs="Arial"/>
          <w:color w:val="000000"/>
          <w:sz w:val="20"/>
          <w:szCs w:val="20"/>
        </w:rPr>
        <w:t>1</w:t>
      </w:r>
      <w:r>
        <w:rPr>
          <w:rFonts w:ascii="Arial" w:hAnsi="宋体" w:eastAsia="宋体" w:cs="Arial"/>
          <w:color w:val="000000"/>
          <w:sz w:val="20"/>
          <w:szCs w:val="20"/>
        </w:rPr>
        <w:t>）</w:t>
      </w:r>
      <w:r>
        <w:rPr>
          <w:rFonts w:ascii="Arial" w:hAnsi="Arial" w:eastAsia="宋体" w:cs="Arial"/>
          <w:color w:val="000000"/>
          <w:sz w:val="20"/>
          <w:szCs w:val="20"/>
        </w:rPr>
        <w:t xml:space="preserve"> </w:t>
      </w:r>
      <w:r>
        <w:rPr>
          <w:rFonts w:ascii="Arial" w:hAnsi="宋体" w:eastAsia="宋体" w:cs="Arial"/>
          <w:color w:val="000000"/>
          <w:sz w:val="20"/>
          <w:szCs w:val="20"/>
        </w:rPr>
        <w:t>有受其监护或对其有经济或情感依赖的巴西籍子女，或有受其监管的巴西公民；</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w:t>
      </w:r>
      <w:r>
        <w:rPr>
          <w:rFonts w:ascii="Arial" w:hAnsi="Arial" w:eastAsia="宋体" w:cs="Arial"/>
          <w:color w:val="000000"/>
          <w:sz w:val="20"/>
          <w:szCs w:val="20"/>
        </w:rPr>
        <w:t>2</w:t>
      </w:r>
      <w:r>
        <w:rPr>
          <w:rFonts w:ascii="Arial" w:hAnsi="宋体" w:eastAsia="宋体" w:cs="Arial"/>
          <w:color w:val="000000"/>
          <w:sz w:val="20"/>
          <w:szCs w:val="20"/>
        </w:rPr>
        <w:t>）</w:t>
      </w:r>
      <w:r>
        <w:rPr>
          <w:rFonts w:ascii="Arial" w:hAnsi="Arial" w:eastAsia="宋体" w:cs="Arial"/>
          <w:color w:val="000000"/>
          <w:sz w:val="20"/>
          <w:szCs w:val="20"/>
        </w:rPr>
        <w:t xml:space="preserve"> </w:t>
      </w:r>
      <w:r>
        <w:rPr>
          <w:rFonts w:ascii="Arial" w:hAnsi="宋体" w:eastAsia="宋体" w:cs="Arial"/>
          <w:color w:val="000000"/>
          <w:sz w:val="20"/>
          <w:szCs w:val="20"/>
        </w:rPr>
        <w:t>有</w:t>
      </w:r>
      <w:r>
        <w:rPr>
          <w:rFonts w:hint="eastAsia" w:ascii="Arial" w:hAnsi="宋体" w:eastAsia="宋体" w:cs="Arial"/>
          <w:color w:val="000000"/>
          <w:sz w:val="20"/>
          <w:szCs w:val="20"/>
        </w:rPr>
        <w:t>司法或</w:t>
      </w:r>
      <w:r>
        <w:rPr>
          <w:rFonts w:ascii="Arial" w:hAnsi="宋体" w:eastAsia="宋体" w:cs="Arial"/>
          <w:color w:val="000000"/>
          <w:sz w:val="20"/>
          <w:szCs w:val="20"/>
        </w:rPr>
        <w:t>法律承认的，具有</w:t>
      </w:r>
      <w:r>
        <w:rPr>
          <w:rFonts w:hint="eastAsia" w:ascii="Arial" w:hAnsi="宋体" w:eastAsia="宋体" w:cs="Arial"/>
          <w:color w:val="000000"/>
          <w:sz w:val="20"/>
          <w:szCs w:val="20"/>
        </w:rPr>
        <w:t>巴西</w:t>
      </w:r>
      <w:r>
        <w:rPr>
          <w:rFonts w:ascii="Arial" w:hAnsi="宋体" w:eastAsia="宋体" w:cs="Arial"/>
          <w:color w:val="000000"/>
          <w:sz w:val="20"/>
          <w:szCs w:val="20"/>
        </w:rPr>
        <w:t>居民身份的配偶或伴侣（不受任何区别对待）；</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w:t>
      </w:r>
      <w:r>
        <w:rPr>
          <w:rFonts w:ascii="Arial" w:hAnsi="Arial" w:eastAsia="宋体" w:cs="Arial"/>
          <w:color w:val="000000"/>
          <w:sz w:val="20"/>
          <w:szCs w:val="20"/>
        </w:rPr>
        <w:t>3</w:t>
      </w:r>
      <w:r>
        <w:rPr>
          <w:rFonts w:ascii="Arial" w:hAnsi="宋体" w:eastAsia="宋体" w:cs="Arial"/>
          <w:color w:val="000000"/>
          <w:sz w:val="20"/>
          <w:szCs w:val="20"/>
        </w:rPr>
        <w:t>）</w:t>
      </w:r>
      <w:r>
        <w:rPr>
          <w:rFonts w:ascii="Arial" w:hAnsi="Arial" w:eastAsia="宋体" w:cs="Arial"/>
          <w:color w:val="000000"/>
          <w:sz w:val="20"/>
          <w:szCs w:val="20"/>
        </w:rPr>
        <w:t xml:space="preserve"> </w:t>
      </w:r>
      <w:r>
        <w:rPr>
          <w:rFonts w:ascii="Arial" w:hAnsi="宋体" w:eastAsia="宋体" w:cs="Arial"/>
          <w:color w:val="000000"/>
          <w:sz w:val="20"/>
          <w:szCs w:val="20"/>
        </w:rPr>
        <w:t>在年满十二</w:t>
      </w:r>
      <w:r>
        <w:rPr>
          <w:rFonts w:hint="eastAsia" w:ascii="Arial" w:hAnsi="宋体" w:eastAsia="宋体" w:cs="Arial"/>
          <w:color w:val="000000"/>
          <w:sz w:val="20"/>
          <w:szCs w:val="20"/>
        </w:rPr>
        <w:t>周</w:t>
      </w:r>
      <w:r>
        <w:rPr>
          <w:rFonts w:ascii="Arial" w:hAnsi="宋体" w:eastAsia="宋体" w:cs="Arial"/>
          <w:color w:val="000000"/>
          <w:sz w:val="20"/>
          <w:szCs w:val="20"/>
        </w:rPr>
        <w:t>岁之前进入巴西并一直在本国居住的；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w:t>
      </w:r>
      <w:r>
        <w:rPr>
          <w:rFonts w:ascii="Arial" w:hAnsi="Arial" w:eastAsia="宋体" w:cs="Arial"/>
          <w:color w:val="000000"/>
          <w:sz w:val="20"/>
          <w:szCs w:val="20"/>
        </w:rPr>
        <w:t>4</w:t>
      </w:r>
      <w:r>
        <w:rPr>
          <w:rFonts w:ascii="Arial" w:hAnsi="宋体" w:eastAsia="宋体" w:cs="Arial"/>
          <w:color w:val="000000"/>
          <w:sz w:val="20"/>
          <w:szCs w:val="20"/>
        </w:rPr>
        <w:t>）</w:t>
      </w:r>
      <w:r>
        <w:rPr>
          <w:rFonts w:ascii="Arial" w:hAnsi="Arial" w:eastAsia="宋体" w:cs="Arial"/>
          <w:color w:val="000000"/>
          <w:sz w:val="20"/>
          <w:szCs w:val="20"/>
        </w:rPr>
        <w:t xml:space="preserve"> </w:t>
      </w:r>
      <w:r>
        <w:rPr>
          <w:rFonts w:ascii="Arial" w:hAnsi="宋体" w:eastAsia="宋体" w:cs="Arial"/>
          <w:color w:val="000000"/>
          <w:sz w:val="20"/>
          <w:szCs w:val="20"/>
        </w:rPr>
        <w:t>年满七十周岁以上且在巴西居住超过十年的，视其严重程度和驱逐的理由；</w:t>
      </w:r>
      <w:r>
        <w:rPr>
          <w:rFonts w:ascii="Arial" w:hAnsi="Arial" w:eastAsia="宋体" w:cs="Arial"/>
          <w:color w:val="000000"/>
          <w:sz w:val="20"/>
          <w:szCs w:val="20"/>
        </w:rPr>
        <w:t xml:space="preserve"> </w:t>
      </w:r>
    </w:p>
    <w:p>
      <w:pPr>
        <w:pStyle w:val="22"/>
        <w:spacing w:after="100" w:line="240" w:lineRule="auto"/>
        <w:ind w:left="630"/>
        <w:rPr>
          <w:rFonts w:ascii="Arial" w:hAnsi="Arial" w:eastAsia="宋体" w:cs="Arial"/>
          <w:color w:val="000000"/>
          <w:sz w:val="20"/>
          <w:szCs w:val="20"/>
        </w:rPr>
      </w:pPr>
      <w:r>
        <w:rPr>
          <w:rFonts w:ascii="Arial" w:hAnsi="宋体" w:eastAsia="宋体" w:cs="Arial"/>
          <w:color w:val="000000"/>
          <w:sz w:val="20"/>
          <w:szCs w:val="20"/>
        </w:rPr>
        <w:t>（</w:t>
      </w:r>
      <w:r>
        <w:rPr>
          <w:rFonts w:ascii="Arial" w:hAnsi="Arial" w:eastAsia="宋体" w:cs="Arial"/>
          <w:color w:val="000000"/>
          <w:sz w:val="20"/>
          <w:szCs w:val="20"/>
        </w:rPr>
        <w:t>5</w:t>
      </w:r>
      <w:r>
        <w:rPr>
          <w:rFonts w:ascii="Arial" w:hAnsi="宋体" w:eastAsia="宋体" w:cs="Arial"/>
          <w:color w:val="000000"/>
          <w:sz w:val="20"/>
          <w:szCs w:val="20"/>
        </w:rPr>
        <w:t>）</w:t>
      </w:r>
      <w:r>
        <w:rPr>
          <w:rFonts w:ascii="Arial" w:hAnsi="Arial" w:eastAsia="宋体" w:cs="Arial"/>
          <w:color w:val="000000"/>
          <w:sz w:val="20"/>
          <w:szCs w:val="20"/>
        </w:rPr>
        <w:t xml:space="preserve"> </w:t>
      </w:r>
      <w:r>
        <w:rPr>
          <w:rFonts w:ascii="Arial" w:hAnsi="宋体" w:eastAsia="宋体" w:cs="Arial"/>
          <w:color w:val="000000"/>
          <w:sz w:val="20"/>
          <w:szCs w:val="20"/>
        </w:rPr>
        <w:t>（被否决）。</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第五十六条</w:t>
      </w:r>
      <w:r>
        <w:rPr>
          <w:rFonts w:ascii="Arial" w:hAnsi="Arial" w:eastAsia="宋体" w:cs="Arial"/>
          <w:color w:val="000000"/>
          <w:sz w:val="20"/>
          <w:szCs w:val="20"/>
        </w:rPr>
        <w:t xml:space="preserve"> </w:t>
      </w:r>
      <w:r>
        <w:rPr>
          <w:rFonts w:ascii="Arial" w:hAnsi="宋体" w:eastAsia="宋体" w:cs="Arial"/>
          <w:color w:val="000000"/>
          <w:sz w:val="20"/>
          <w:szCs w:val="20"/>
        </w:rPr>
        <w:t>执行细则将就如何提交和处理</w:t>
      </w:r>
      <w:r>
        <w:rPr>
          <w:rFonts w:hint="eastAsia" w:ascii="Arial" w:hAnsi="宋体" w:eastAsia="宋体" w:cs="Arial"/>
          <w:color w:val="000000"/>
          <w:sz w:val="20"/>
          <w:szCs w:val="20"/>
        </w:rPr>
        <w:t>中止</w:t>
      </w:r>
      <w:r>
        <w:rPr>
          <w:rFonts w:ascii="Arial" w:hAnsi="宋体" w:eastAsia="宋体" w:cs="Arial"/>
          <w:color w:val="000000"/>
          <w:sz w:val="20"/>
          <w:szCs w:val="20"/>
        </w:rPr>
        <w:t>和解除驱逐</w:t>
      </w:r>
      <w:r>
        <w:rPr>
          <w:rFonts w:hint="eastAsia" w:ascii="Arial" w:hAnsi="宋体" w:eastAsia="宋体" w:cs="Arial"/>
          <w:color w:val="000000"/>
          <w:sz w:val="20"/>
          <w:szCs w:val="20"/>
        </w:rPr>
        <w:t>出境</w:t>
      </w:r>
      <w:r>
        <w:rPr>
          <w:rFonts w:ascii="Arial" w:hAnsi="宋体" w:eastAsia="宋体" w:cs="Arial"/>
          <w:color w:val="000000"/>
          <w:sz w:val="20"/>
          <w:szCs w:val="20"/>
        </w:rPr>
        <w:t>措施</w:t>
      </w:r>
      <w:r>
        <w:rPr>
          <w:rFonts w:hint="eastAsia" w:ascii="Arial" w:hAnsi="宋体" w:eastAsia="宋体" w:cs="Arial"/>
          <w:color w:val="000000"/>
          <w:sz w:val="20"/>
          <w:szCs w:val="20"/>
        </w:rPr>
        <w:t>、</w:t>
      </w:r>
      <w:r>
        <w:rPr>
          <w:rFonts w:ascii="Arial" w:hAnsi="宋体" w:eastAsia="宋体" w:cs="Arial"/>
          <w:color w:val="000000"/>
          <w:sz w:val="20"/>
          <w:szCs w:val="20"/>
        </w:rPr>
        <w:t>禁止</w:t>
      </w:r>
      <w:r>
        <w:rPr>
          <w:rFonts w:hint="eastAsia" w:ascii="Arial" w:hAnsi="宋体" w:eastAsia="宋体" w:cs="Arial"/>
          <w:color w:val="000000"/>
          <w:sz w:val="20"/>
          <w:szCs w:val="20"/>
        </w:rPr>
        <w:t>入境和</w:t>
      </w:r>
      <w:r>
        <w:rPr>
          <w:rFonts w:ascii="Arial" w:hAnsi="宋体" w:eastAsia="宋体" w:cs="Arial"/>
          <w:color w:val="000000"/>
          <w:sz w:val="20"/>
          <w:szCs w:val="20"/>
        </w:rPr>
        <w:t>在本国居留措施效力的申请做出规定。</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第五十七条</w:t>
      </w:r>
      <w:r>
        <w:rPr>
          <w:rFonts w:ascii="Arial" w:hAnsi="Arial" w:eastAsia="宋体" w:cs="Arial"/>
          <w:color w:val="000000"/>
          <w:sz w:val="20"/>
          <w:szCs w:val="20"/>
        </w:rPr>
        <w:t xml:space="preserve"> </w:t>
      </w:r>
      <w:r>
        <w:rPr>
          <w:rFonts w:ascii="Arial" w:hAnsi="宋体" w:eastAsia="宋体" w:cs="Arial"/>
          <w:color w:val="000000"/>
          <w:sz w:val="20"/>
          <w:szCs w:val="20"/>
        </w:rPr>
        <w:t>执行细则将就授予居留许可的特殊条件做出规定，以便采取措施使在本国领土上适用或执行刑罚的移民及访客重新融入社会。</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第五十八条</w:t>
      </w:r>
      <w:r>
        <w:rPr>
          <w:rFonts w:ascii="Arial" w:hAnsi="Arial" w:eastAsia="宋体" w:cs="Arial"/>
          <w:color w:val="000000"/>
          <w:sz w:val="20"/>
          <w:szCs w:val="20"/>
        </w:rPr>
        <w:t xml:space="preserve"> </w:t>
      </w:r>
      <w:r>
        <w:rPr>
          <w:rFonts w:ascii="Arial" w:hAnsi="宋体" w:eastAsia="宋体" w:cs="Arial"/>
          <w:color w:val="000000"/>
          <w:sz w:val="20"/>
          <w:szCs w:val="20"/>
        </w:rPr>
        <w:t>驱逐出境程序中应保障听证和充分辩护的权利。</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第一款</w:t>
      </w:r>
      <w:r>
        <w:rPr>
          <w:rFonts w:ascii="Arial" w:hAnsi="Arial" w:eastAsia="宋体" w:cs="Arial"/>
          <w:color w:val="000000"/>
          <w:sz w:val="20"/>
          <w:szCs w:val="20"/>
        </w:rPr>
        <w:t xml:space="preserve"> </w:t>
      </w:r>
      <w:r>
        <w:rPr>
          <w:rFonts w:ascii="Arial" w:hAnsi="宋体" w:eastAsia="宋体" w:cs="Arial"/>
          <w:color w:val="000000"/>
          <w:sz w:val="20"/>
          <w:szCs w:val="20"/>
        </w:rPr>
        <w:t>在没有指定辩护人时，应向联邦公设辩护人署通报启动驱除出境程序。</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第二款</w:t>
      </w:r>
      <w:r>
        <w:rPr>
          <w:rFonts w:ascii="Arial" w:hAnsi="Arial" w:eastAsia="宋体" w:cs="Arial"/>
          <w:color w:val="000000"/>
          <w:sz w:val="20"/>
          <w:szCs w:val="20"/>
        </w:rPr>
        <w:t xml:space="preserve"> </w:t>
      </w:r>
      <w:r>
        <w:rPr>
          <w:rFonts w:ascii="Arial" w:hAnsi="宋体" w:eastAsia="宋体" w:cs="Arial"/>
          <w:color w:val="000000"/>
          <w:sz w:val="20"/>
          <w:szCs w:val="20"/>
        </w:rPr>
        <w:t>在被驱逐</w:t>
      </w:r>
      <w:r>
        <w:rPr>
          <w:rFonts w:hint="eastAsia" w:ascii="Arial" w:hAnsi="宋体" w:eastAsia="宋体" w:cs="Arial"/>
          <w:color w:val="000000"/>
          <w:sz w:val="20"/>
          <w:szCs w:val="20"/>
        </w:rPr>
        <w:t>人</w:t>
      </w:r>
      <w:r>
        <w:rPr>
          <w:rFonts w:ascii="Arial" w:hAnsi="宋体" w:eastAsia="宋体" w:cs="Arial"/>
          <w:color w:val="000000"/>
          <w:sz w:val="20"/>
          <w:szCs w:val="20"/>
        </w:rPr>
        <w:t>收到个人通知后的十天内，可以申请对驱逐出境决定进行复议。</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第五十九条</w:t>
      </w:r>
      <w:r>
        <w:rPr>
          <w:rFonts w:ascii="Arial" w:hAnsi="Arial" w:eastAsia="宋体" w:cs="Arial"/>
          <w:color w:val="000000"/>
          <w:sz w:val="20"/>
          <w:szCs w:val="20"/>
        </w:rPr>
        <w:t xml:space="preserve"> </w:t>
      </w:r>
      <w:r>
        <w:rPr>
          <w:rFonts w:ascii="Arial" w:hAnsi="宋体" w:eastAsia="宋体" w:cs="Arial"/>
          <w:color w:val="000000"/>
          <w:sz w:val="20"/>
          <w:szCs w:val="20"/>
        </w:rPr>
        <w:t>遇本法第五十五条规定的情况，驱逐出境程序等待审批期间，被</w:t>
      </w:r>
      <w:r>
        <w:rPr>
          <w:rFonts w:hint="eastAsia" w:ascii="Arial" w:hAnsi="宋体" w:eastAsia="宋体" w:cs="Arial"/>
          <w:color w:val="000000"/>
          <w:sz w:val="20"/>
          <w:szCs w:val="20"/>
        </w:rPr>
        <w:t>请求</w:t>
      </w:r>
      <w:r>
        <w:rPr>
          <w:rFonts w:ascii="Arial" w:hAnsi="宋体" w:eastAsia="宋体" w:cs="Arial"/>
          <w:color w:val="000000"/>
          <w:sz w:val="20"/>
          <w:szCs w:val="20"/>
        </w:rPr>
        <w:t>驱逐</w:t>
      </w:r>
      <w:r>
        <w:rPr>
          <w:rFonts w:hint="eastAsia" w:ascii="Arial" w:hAnsi="宋体" w:eastAsia="宋体" w:cs="Arial"/>
          <w:color w:val="000000"/>
          <w:sz w:val="20"/>
          <w:szCs w:val="20"/>
          <w:lang w:val="en-US"/>
        </w:rPr>
        <w:t>人</w:t>
      </w:r>
      <w:r>
        <w:rPr>
          <w:rFonts w:ascii="Arial" w:hAnsi="宋体" w:eastAsia="宋体" w:cs="Arial"/>
          <w:color w:val="000000"/>
          <w:sz w:val="20"/>
          <w:szCs w:val="20"/>
        </w:rPr>
        <w:t>的移民状态应视为正常。</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第六十条</w:t>
      </w:r>
      <w:r>
        <w:rPr>
          <w:rFonts w:ascii="Arial" w:hAnsi="Arial" w:eastAsia="宋体" w:cs="Arial"/>
          <w:color w:val="000000"/>
          <w:sz w:val="20"/>
          <w:szCs w:val="20"/>
        </w:rPr>
        <w:t xml:space="preserve"> </w:t>
      </w:r>
      <w:r>
        <w:rPr>
          <w:rFonts w:ascii="Arial" w:hAnsi="宋体" w:eastAsia="宋体" w:cs="Arial"/>
          <w:color w:val="000000"/>
          <w:sz w:val="20"/>
          <w:szCs w:val="20"/>
        </w:rPr>
        <w:t>驱逐出境程序进行期间，并不妨碍被驱逐</w:t>
      </w:r>
      <w:r>
        <w:rPr>
          <w:rFonts w:hint="eastAsia" w:ascii="Arial" w:hAnsi="宋体" w:eastAsia="宋体" w:cs="Arial"/>
          <w:color w:val="000000"/>
          <w:sz w:val="20"/>
          <w:szCs w:val="20"/>
        </w:rPr>
        <w:t>人</w:t>
      </w:r>
      <w:r>
        <w:rPr>
          <w:rFonts w:ascii="Arial" w:hAnsi="宋体" w:eastAsia="宋体" w:cs="Arial"/>
          <w:color w:val="000000"/>
          <w:sz w:val="20"/>
          <w:szCs w:val="20"/>
        </w:rPr>
        <w:t>自愿离开本国。</w:t>
      </w:r>
    </w:p>
    <w:p>
      <w:pPr>
        <w:spacing w:after="100" w:line="240" w:lineRule="auto"/>
        <w:jc w:val="center"/>
        <w:rPr>
          <w:rFonts w:ascii="Arial" w:hAnsi="Arial" w:eastAsia="宋体" w:cs="Arial"/>
          <w:b/>
          <w:bCs/>
          <w:color w:val="000000"/>
          <w:sz w:val="20"/>
          <w:szCs w:val="20"/>
        </w:rPr>
      </w:pPr>
    </w:p>
    <w:p>
      <w:pPr>
        <w:pStyle w:val="3"/>
        <w:numPr>
          <w:ilvl w:val="0"/>
          <w:numId w:val="34"/>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禁止情况</w:t>
      </w:r>
    </w:p>
    <w:p>
      <w:pPr>
        <w:spacing w:after="100" w:line="240" w:lineRule="auto"/>
        <w:jc w:val="center"/>
        <w:rPr>
          <w:rFonts w:ascii="Arial" w:hAnsi="Arial" w:eastAsia="宋体" w:cs="Arial"/>
          <w:b/>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第六十一条</w:t>
      </w:r>
      <w:r>
        <w:rPr>
          <w:rFonts w:ascii="Arial" w:hAnsi="Arial" w:eastAsia="宋体" w:cs="Arial"/>
          <w:color w:val="000000"/>
          <w:sz w:val="20"/>
          <w:szCs w:val="20"/>
        </w:rPr>
        <w:t xml:space="preserve"> </w:t>
      </w:r>
      <w:r>
        <w:rPr>
          <w:rFonts w:ascii="Arial" w:hAnsi="宋体" w:eastAsia="宋体" w:cs="Arial"/>
          <w:color w:val="000000"/>
          <w:sz w:val="20"/>
          <w:szCs w:val="20"/>
        </w:rPr>
        <w:t>不</w:t>
      </w:r>
      <w:r>
        <w:rPr>
          <w:rFonts w:hint="eastAsia" w:ascii="Arial" w:hAnsi="宋体" w:eastAsia="宋体" w:cs="Arial"/>
          <w:color w:val="000000"/>
          <w:sz w:val="20"/>
          <w:szCs w:val="20"/>
        </w:rPr>
        <w:t>得</w:t>
      </w:r>
      <w:r>
        <w:rPr>
          <w:rFonts w:ascii="Arial" w:hAnsi="宋体" w:eastAsia="宋体" w:cs="Arial"/>
          <w:color w:val="000000"/>
          <w:sz w:val="20"/>
          <w:szCs w:val="20"/>
        </w:rPr>
        <w:t>进行集体遣返、递解出境或驱逐出境。</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集体遣返、递解出境或驱逐出境是指不对每个非法移民的条件进行个案分析的情况。</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第六十二条</w:t>
      </w:r>
      <w:r>
        <w:rPr>
          <w:rFonts w:ascii="Arial" w:hAnsi="Arial" w:eastAsia="宋体" w:cs="Arial"/>
          <w:color w:val="000000"/>
          <w:sz w:val="20"/>
          <w:szCs w:val="20"/>
        </w:rPr>
        <w:t xml:space="preserve"> </w:t>
      </w:r>
      <w:r>
        <w:rPr>
          <w:rFonts w:ascii="Arial" w:hAnsi="宋体" w:eastAsia="宋体" w:cs="Arial"/>
          <w:color w:val="000000"/>
          <w:sz w:val="20"/>
          <w:szCs w:val="20"/>
        </w:rPr>
        <w:t>当有理由相信相关措施会危及个人生命或人格尊严时，不得对任何人进行遣返、递解出境或驱逐出境。</w:t>
      </w:r>
    </w:p>
    <w:p>
      <w:pPr>
        <w:spacing w:after="100" w:line="240" w:lineRule="auto"/>
        <w:ind w:firstLine="567"/>
        <w:rPr>
          <w:rFonts w:ascii="Arial" w:hAnsi="Arial" w:eastAsia="宋体" w:cs="Arial"/>
          <w:color w:val="000000"/>
          <w:sz w:val="20"/>
          <w:szCs w:val="20"/>
        </w:rPr>
      </w:pPr>
    </w:p>
    <w:p>
      <w:pPr>
        <w:pStyle w:val="2"/>
        <w:numPr>
          <w:ilvl w:val="0"/>
          <w:numId w:val="1"/>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国籍选择和入籍</w:t>
      </w:r>
    </w:p>
    <w:p>
      <w:pPr>
        <w:pStyle w:val="3"/>
        <w:numPr>
          <w:ilvl w:val="0"/>
          <w:numId w:val="39"/>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国籍选择</w:t>
      </w:r>
    </w:p>
    <w:p>
      <w:pPr>
        <w:spacing w:after="100" w:line="240" w:lineRule="auto"/>
        <w:jc w:val="center"/>
        <w:rPr>
          <w:rFonts w:ascii="Arial" w:hAnsi="Arial" w:eastAsia="宋体" w:cs="Arial"/>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第六十三条</w:t>
      </w:r>
      <w:r>
        <w:rPr>
          <w:rFonts w:ascii="Arial" w:hAnsi="Arial" w:eastAsia="宋体" w:cs="Arial"/>
          <w:color w:val="000000"/>
          <w:sz w:val="20"/>
          <w:szCs w:val="20"/>
        </w:rPr>
        <w:t xml:space="preserve"> </w:t>
      </w:r>
      <w:r>
        <w:rPr>
          <w:rFonts w:ascii="Arial" w:hAnsi="宋体" w:eastAsia="宋体" w:cs="Arial"/>
          <w:color w:val="000000"/>
          <w:sz w:val="20"/>
          <w:szCs w:val="20"/>
        </w:rPr>
        <w:t>父母一方为巴西公民</w:t>
      </w:r>
      <w:r>
        <w:rPr>
          <w:rFonts w:hint="eastAsia" w:ascii="Arial" w:hAnsi="宋体" w:eastAsia="宋体" w:cs="Arial"/>
          <w:color w:val="000000"/>
          <w:sz w:val="20"/>
          <w:szCs w:val="20"/>
        </w:rPr>
        <w:t>、</w:t>
      </w:r>
      <w:r>
        <w:rPr>
          <w:rFonts w:ascii="Arial" w:hAnsi="宋体" w:eastAsia="宋体" w:cs="Arial"/>
          <w:color w:val="000000"/>
          <w:sz w:val="20"/>
          <w:szCs w:val="20"/>
        </w:rPr>
        <w:t>在国外出生且未在领事机构进行登记的子女，可以随时对国籍进行选择。</w:t>
      </w:r>
    </w:p>
    <w:p>
      <w:pPr>
        <w:spacing w:after="100" w:line="240" w:lineRule="auto"/>
        <w:ind w:firstLine="567"/>
        <w:rPr>
          <w:rFonts w:ascii="Arial" w:hAnsi="宋体" w:eastAsia="宋体" w:cs="Arial"/>
          <w:color w:val="000000"/>
          <w:sz w:val="20"/>
          <w:szCs w:val="20"/>
        </w:rPr>
      </w:pPr>
      <w:r>
        <w:rPr>
          <w:rFonts w:ascii="Arial" w:hAnsi="宋体" w:eastAsia="宋体" w:cs="Arial"/>
          <w:color w:val="000000"/>
          <w:sz w:val="20"/>
          <w:szCs w:val="20"/>
        </w:rPr>
        <w:t>根据执行细则的规定，登记机构应定期向主管机关汇报国籍选择的数据。</w:t>
      </w:r>
    </w:p>
    <w:p>
      <w:pPr>
        <w:spacing w:after="100" w:line="240" w:lineRule="auto"/>
        <w:ind w:firstLine="567"/>
        <w:rPr>
          <w:rFonts w:ascii="Arial" w:hAnsi="Arial" w:eastAsia="宋体" w:cs="Arial"/>
          <w:color w:val="000000"/>
          <w:sz w:val="20"/>
          <w:szCs w:val="20"/>
        </w:rPr>
      </w:pPr>
    </w:p>
    <w:p>
      <w:pPr>
        <w:pStyle w:val="3"/>
        <w:numPr>
          <w:ilvl w:val="0"/>
          <w:numId w:val="39"/>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入籍条件</w:t>
      </w:r>
    </w:p>
    <w:p>
      <w:pPr>
        <w:spacing w:after="100" w:line="240" w:lineRule="auto"/>
        <w:jc w:val="center"/>
        <w:rPr>
          <w:rFonts w:ascii="Arial" w:hAnsi="Arial" w:eastAsia="宋体" w:cs="Arial"/>
          <w:b/>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第六十四条</w:t>
      </w:r>
      <w:r>
        <w:rPr>
          <w:rFonts w:ascii="Arial" w:hAnsi="Arial" w:eastAsia="宋体" w:cs="Arial"/>
          <w:color w:val="000000"/>
          <w:sz w:val="20"/>
          <w:szCs w:val="20"/>
        </w:rPr>
        <w:t xml:space="preserve"> </w:t>
      </w:r>
      <w:r>
        <w:rPr>
          <w:rFonts w:ascii="Arial" w:hAnsi="宋体" w:eastAsia="宋体" w:cs="Arial"/>
          <w:color w:val="000000"/>
          <w:sz w:val="20"/>
          <w:szCs w:val="20"/>
        </w:rPr>
        <w:t>入籍分为以下几种：</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（一）</w:t>
      </w:r>
      <w:r>
        <w:rPr>
          <w:rFonts w:ascii="Arial" w:hAnsi="Arial" w:eastAsia="宋体" w:cs="Arial"/>
          <w:color w:val="000000"/>
          <w:sz w:val="20"/>
          <w:szCs w:val="20"/>
        </w:rPr>
        <w:t xml:space="preserve"> </w:t>
      </w:r>
      <w:r>
        <w:rPr>
          <w:rFonts w:ascii="Arial" w:hAnsi="宋体" w:eastAsia="宋体" w:cs="Arial"/>
          <w:color w:val="000000"/>
          <w:sz w:val="20"/>
          <w:szCs w:val="20"/>
        </w:rPr>
        <w:t>普通入籍；</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w:t>
      </w:r>
      <w:r>
        <w:rPr>
          <w:rFonts w:ascii="Arial" w:hAnsi="Arial" w:eastAsia="宋体" w:cs="Arial"/>
          <w:color w:val="000000"/>
          <w:sz w:val="20"/>
          <w:szCs w:val="20"/>
        </w:rPr>
        <w:t xml:space="preserve"> </w:t>
      </w:r>
      <w:r>
        <w:rPr>
          <w:rFonts w:ascii="Arial" w:hAnsi="宋体" w:eastAsia="宋体" w:cs="Arial"/>
          <w:color w:val="000000"/>
          <w:sz w:val="20"/>
          <w:szCs w:val="20"/>
        </w:rPr>
        <w:t>特殊入籍；</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（三）</w:t>
      </w:r>
      <w:r>
        <w:rPr>
          <w:rFonts w:ascii="Arial" w:hAnsi="Arial" w:eastAsia="宋体" w:cs="Arial"/>
          <w:color w:val="000000"/>
          <w:sz w:val="20"/>
          <w:szCs w:val="20"/>
        </w:rPr>
        <w:t xml:space="preserve"> </w:t>
      </w:r>
      <w:r>
        <w:rPr>
          <w:rFonts w:ascii="Arial" w:hAnsi="宋体" w:eastAsia="宋体" w:cs="Arial"/>
          <w:color w:val="000000"/>
          <w:sz w:val="20"/>
          <w:szCs w:val="20"/>
        </w:rPr>
        <w:t>特别入籍；</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（四）</w:t>
      </w:r>
      <w:r>
        <w:rPr>
          <w:rFonts w:ascii="Arial" w:hAnsi="Arial" w:eastAsia="宋体" w:cs="Arial"/>
          <w:color w:val="000000"/>
          <w:sz w:val="20"/>
          <w:szCs w:val="20"/>
        </w:rPr>
        <w:t xml:space="preserve"> </w:t>
      </w:r>
      <w:r>
        <w:rPr>
          <w:rFonts w:ascii="Arial" w:hAnsi="宋体" w:eastAsia="宋体" w:cs="Arial"/>
          <w:color w:val="000000"/>
          <w:sz w:val="20"/>
          <w:szCs w:val="20"/>
        </w:rPr>
        <w:t>临时入籍。</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第六十五条</w:t>
      </w:r>
      <w:r>
        <w:rPr>
          <w:rFonts w:ascii="Arial" w:hAnsi="Arial" w:eastAsia="宋体" w:cs="Arial"/>
          <w:color w:val="000000"/>
          <w:sz w:val="20"/>
          <w:szCs w:val="20"/>
        </w:rPr>
        <w:t xml:space="preserve"> </w:t>
      </w:r>
      <w:r>
        <w:rPr>
          <w:rFonts w:ascii="Arial" w:hAnsi="宋体" w:eastAsia="宋体" w:cs="Arial"/>
          <w:color w:val="000000"/>
          <w:sz w:val="20"/>
          <w:szCs w:val="20"/>
        </w:rPr>
        <w:t>在符合下列所有条件时，可授予普通入籍：</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（一）</w:t>
      </w:r>
      <w:r>
        <w:rPr>
          <w:rFonts w:ascii="Arial" w:hAnsi="Arial" w:eastAsia="宋体" w:cs="Arial"/>
          <w:color w:val="000000"/>
          <w:sz w:val="20"/>
          <w:szCs w:val="20"/>
        </w:rPr>
        <w:t xml:space="preserve"> </w:t>
      </w:r>
      <w:r>
        <w:rPr>
          <w:rFonts w:ascii="Arial" w:hAnsi="宋体" w:eastAsia="宋体" w:cs="Arial"/>
          <w:color w:val="000000"/>
          <w:sz w:val="20"/>
          <w:szCs w:val="20"/>
        </w:rPr>
        <w:t>根据巴西法律，具有民事行为能力；</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w:t>
      </w:r>
      <w:r>
        <w:rPr>
          <w:rFonts w:ascii="Arial" w:hAnsi="Arial" w:eastAsia="宋体" w:cs="Arial"/>
          <w:color w:val="000000"/>
          <w:sz w:val="20"/>
          <w:szCs w:val="20"/>
        </w:rPr>
        <w:t xml:space="preserve"> </w:t>
      </w:r>
      <w:r>
        <w:rPr>
          <w:rFonts w:ascii="Arial" w:hAnsi="宋体" w:eastAsia="宋体" w:cs="Arial"/>
          <w:color w:val="000000"/>
          <w:sz w:val="20"/>
          <w:szCs w:val="20"/>
        </w:rPr>
        <w:t>在本国领土居住至少四年以上；</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（三）</w:t>
      </w:r>
      <w:r>
        <w:rPr>
          <w:rFonts w:ascii="Arial" w:hAnsi="Arial" w:eastAsia="宋体" w:cs="Arial"/>
          <w:color w:val="000000"/>
          <w:sz w:val="20"/>
          <w:szCs w:val="20"/>
        </w:rPr>
        <w:t xml:space="preserve"> </w:t>
      </w:r>
      <w:r>
        <w:rPr>
          <w:rFonts w:ascii="Arial" w:hAnsi="宋体" w:eastAsia="宋体" w:cs="Arial"/>
          <w:color w:val="000000"/>
          <w:sz w:val="20"/>
          <w:szCs w:val="20"/>
        </w:rPr>
        <w:t>视入籍申请者的条件，能用葡萄牙语进行交流；</w:t>
      </w:r>
    </w:p>
    <w:p>
      <w:pPr>
        <w:spacing w:after="100" w:line="240" w:lineRule="auto"/>
        <w:ind w:firstLine="567"/>
        <w:rPr>
          <w:rFonts w:ascii="Arial" w:hAnsi="Arial" w:eastAsia="宋体" w:cs="Arial"/>
          <w:sz w:val="20"/>
          <w:szCs w:val="20"/>
        </w:rPr>
      </w:pPr>
      <w:r>
        <w:rPr>
          <w:rFonts w:ascii="Arial" w:hAnsi="宋体" w:eastAsia="宋体" w:cs="Arial"/>
          <w:sz w:val="20"/>
          <w:szCs w:val="20"/>
        </w:rPr>
        <w:t>（四）</w:t>
      </w:r>
      <w:r>
        <w:rPr>
          <w:rFonts w:ascii="Arial" w:hAnsi="Arial" w:eastAsia="宋体" w:cs="Arial"/>
          <w:sz w:val="20"/>
          <w:szCs w:val="20"/>
        </w:rPr>
        <w:t xml:space="preserve"> </w:t>
      </w:r>
      <w:r>
        <w:rPr>
          <w:rFonts w:ascii="Arial" w:hAnsi="宋体" w:eastAsia="宋体" w:cs="Arial"/>
          <w:sz w:val="20"/>
          <w:szCs w:val="20"/>
        </w:rPr>
        <w:t>未获刑事处罚或依法释放恢复权利的。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第六十六条</w:t>
      </w:r>
      <w:r>
        <w:rPr>
          <w:rFonts w:ascii="Arial" w:hAnsi="Arial" w:eastAsia="宋体" w:cs="Arial"/>
          <w:color w:val="000000"/>
          <w:sz w:val="20"/>
          <w:szCs w:val="20"/>
        </w:rPr>
        <w:t xml:space="preserve"> </w:t>
      </w:r>
      <w:r>
        <w:rPr>
          <w:rFonts w:ascii="Arial" w:hAnsi="宋体" w:eastAsia="宋体" w:cs="Arial"/>
          <w:color w:val="000000"/>
          <w:sz w:val="20"/>
          <w:szCs w:val="20"/>
        </w:rPr>
        <w:t>在入籍申请人满足以下任一条件时，本法第六十五条第（二）项所规定的居住时间可减至不少于一年：</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（一）</w:t>
      </w:r>
      <w:r>
        <w:rPr>
          <w:rFonts w:ascii="Arial" w:hAnsi="Arial" w:eastAsia="宋体" w:cs="Arial"/>
          <w:color w:val="000000"/>
          <w:sz w:val="20"/>
          <w:szCs w:val="20"/>
        </w:rPr>
        <w:t xml:space="preserve"> </w:t>
      </w:r>
      <w:r>
        <w:rPr>
          <w:rFonts w:ascii="Arial" w:hAnsi="宋体" w:eastAsia="宋体" w:cs="Arial"/>
          <w:color w:val="000000"/>
          <w:sz w:val="20"/>
          <w:szCs w:val="20"/>
        </w:rPr>
        <w:t>（被否决）；</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w:t>
      </w:r>
      <w:r>
        <w:rPr>
          <w:rFonts w:ascii="Arial" w:hAnsi="Arial" w:eastAsia="宋体" w:cs="Arial"/>
          <w:color w:val="000000"/>
          <w:sz w:val="20"/>
          <w:szCs w:val="20"/>
        </w:rPr>
        <w:t xml:space="preserve"> </w:t>
      </w:r>
      <w:r>
        <w:rPr>
          <w:rFonts w:ascii="Arial" w:hAnsi="宋体" w:eastAsia="宋体" w:cs="Arial"/>
          <w:color w:val="000000"/>
          <w:sz w:val="20"/>
          <w:szCs w:val="20"/>
        </w:rPr>
        <w:t>有巴西子女的；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（三）</w:t>
      </w:r>
      <w:r>
        <w:rPr>
          <w:rFonts w:ascii="Arial" w:hAnsi="Arial" w:eastAsia="宋体" w:cs="Arial"/>
          <w:color w:val="000000"/>
          <w:sz w:val="20"/>
          <w:szCs w:val="20"/>
        </w:rPr>
        <w:t xml:space="preserve"> </w:t>
      </w:r>
      <w:r>
        <w:rPr>
          <w:rFonts w:ascii="Arial" w:hAnsi="宋体" w:eastAsia="宋体" w:cs="Arial"/>
          <w:color w:val="000000"/>
          <w:sz w:val="20"/>
          <w:szCs w:val="20"/>
        </w:rPr>
        <w:t>有巴西籍配偶或伴侣，且在批准入籍时没有依法或事实分居的；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（四）</w:t>
      </w:r>
      <w:r>
        <w:rPr>
          <w:rFonts w:ascii="Arial" w:hAnsi="Arial" w:eastAsia="宋体" w:cs="Arial"/>
          <w:color w:val="000000"/>
          <w:sz w:val="20"/>
          <w:szCs w:val="20"/>
        </w:rPr>
        <w:t xml:space="preserve"> </w:t>
      </w:r>
      <w:r>
        <w:rPr>
          <w:rFonts w:ascii="Arial" w:hAnsi="宋体" w:eastAsia="宋体" w:cs="Arial"/>
          <w:color w:val="000000"/>
          <w:sz w:val="20"/>
          <w:szCs w:val="20"/>
        </w:rPr>
        <w:t>（被否决）；</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（五）</w:t>
      </w:r>
      <w:r>
        <w:rPr>
          <w:rFonts w:ascii="Arial" w:hAnsi="Arial" w:eastAsia="宋体" w:cs="Arial"/>
          <w:color w:val="000000"/>
          <w:sz w:val="20"/>
          <w:szCs w:val="20"/>
        </w:rPr>
        <w:t xml:space="preserve"> </w:t>
      </w:r>
      <w:r>
        <w:rPr>
          <w:rFonts w:ascii="Arial" w:hAnsi="宋体" w:eastAsia="宋体" w:cs="Arial"/>
          <w:color w:val="000000"/>
          <w:sz w:val="20"/>
          <w:szCs w:val="20"/>
        </w:rPr>
        <w:t>向巴西提供过或能够提供具有重要意义服务的；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（六）</w:t>
      </w:r>
      <w:r>
        <w:rPr>
          <w:rFonts w:ascii="Arial" w:hAnsi="Arial" w:eastAsia="宋体" w:cs="Arial"/>
          <w:color w:val="000000"/>
          <w:sz w:val="20"/>
          <w:szCs w:val="20"/>
        </w:rPr>
        <w:t xml:space="preserve"> </w:t>
      </w:r>
      <w:r>
        <w:rPr>
          <w:rFonts w:ascii="Arial" w:hAnsi="宋体" w:eastAsia="宋体" w:cs="Arial"/>
          <w:color w:val="000000"/>
          <w:sz w:val="20"/>
          <w:szCs w:val="20"/>
        </w:rPr>
        <w:t>具有值得推荐的专业、科学或艺术能力的。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本条第（五）、（六）项条件的满足情况将依照执行细则的相关规定进行评估。</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第六十七条</w:t>
      </w:r>
      <w:r>
        <w:rPr>
          <w:rFonts w:ascii="Arial" w:hAnsi="Arial" w:eastAsia="宋体" w:cs="Arial"/>
          <w:color w:val="000000"/>
          <w:sz w:val="20"/>
          <w:szCs w:val="20"/>
        </w:rPr>
        <w:t xml:space="preserve"> </w:t>
      </w:r>
      <w:r>
        <w:rPr>
          <w:rFonts w:ascii="Arial" w:hAnsi="宋体" w:eastAsia="宋体" w:cs="Arial"/>
          <w:color w:val="000000"/>
          <w:sz w:val="20"/>
          <w:szCs w:val="20"/>
        </w:rPr>
        <w:t>任何国籍的人士凡在巴西连续居住十五年以上且未受刑事处罚的，在提出申请的情况下，均可被授予特殊入籍。</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第六十八条</w:t>
      </w:r>
      <w:r>
        <w:rPr>
          <w:rFonts w:ascii="Arial" w:hAnsi="Arial" w:eastAsia="宋体" w:cs="Arial"/>
          <w:color w:val="000000"/>
          <w:sz w:val="20"/>
          <w:szCs w:val="20"/>
        </w:rPr>
        <w:t xml:space="preserve"> </w:t>
      </w:r>
      <w:r>
        <w:rPr>
          <w:rFonts w:ascii="Arial" w:hAnsi="宋体" w:eastAsia="宋体" w:cs="Arial"/>
          <w:color w:val="000000"/>
          <w:sz w:val="20"/>
          <w:szCs w:val="20"/>
        </w:rPr>
        <w:t>符合以下任一条件的外国人可被授予特别入籍：</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（一）</w:t>
      </w:r>
      <w:r>
        <w:rPr>
          <w:rFonts w:ascii="Arial" w:hAnsi="Arial" w:eastAsia="宋体" w:cs="Arial"/>
          <w:color w:val="000000"/>
          <w:sz w:val="20"/>
          <w:szCs w:val="20"/>
        </w:rPr>
        <w:t xml:space="preserve"> </w:t>
      </w:r>
      <w:r>
        <w:rPr>
          <w:rFonts w:ascii="Arial" w:hAnsi="宋体" w:eastAsia="宋体" w:cs="Arial"/>
          <w:color w:val="000000"/>
          <w:sz w:val="20"/>
          <w:szCs w:val="20"/>
        </w:rPr>
        <w:t>是巴西在任外交人员或在海外为巴西政府服务人员的配偶或伴侣，且关系持续五年以上的；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w:t>
      </w:r>
      <w:r>
        <w:rPr>
          <w:rFonts w:ascii="Arial" w:hAnsi="Arial" w:eastAsia="宋体" w:cs="Arial"/>
          <w:color w:val="000000"/>
          <w:sz w:val="20"/>
          <w:szCs w:val="20"/>
        </w:rPr>
        <w:t xml:space="preserve"> </w:t>
      </w:r>
      <w:r>
        <w:rPr>
          <w:rFonts w:ascii="Arial" w:hAnsi="宋体" w:eastAsia="宋体" w:cs="Arial"/>
          <w:color w:val="000000"/>
          <w:sz w:val="20"/>
          <w:szCs w:val="20"/>
        </w:rPr>
        <w:t>在巴西驻外使领馆连续工作或曾经连续工作十年以上的。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第六十九条</w:t>
      </w:r>
      <w:r>
        <w:rPr>
          <w:rFonts w:ascii="Arial" w:hAnsi="Arial" w:eastAsia="宋体" w:cs="Arial"/>
          <w:color w:val="000000"/>
          <w:sz w:val="20"/>
          <w:szCs w:val="20"/>
        </w:rPr>
        <w:t xml:space="preserve"> </w:t>
      </w:r>
      <w:r>
        <w:rPr>
          <w:rFonts w:ascii="Arial" w:hAnsi="宋体" w:eastAsia="宋体" w:cs="Arial"/>
          <w:color w:val="000000"/>
          <w:sz w:val="20"/>
          <w:szCs w:val="20"/>
        </w:rPr>
        <w:t>授予特别入籍</w:t>
      </w:r>
      <w:r>
        <w:rPr>
          <w:rFonts w:hint="eastAsia" w:ascii="Arial" w:hAnsi="宋体" w:eastAsia="宋体" w:cs="Arial"/>
          <w:color w:val="000000"/>
          <w:sz w:val="20"/>
          <w:szCs w:val="20"/>
        </w:rPr>
        <w:t>时</w:t>
      </w:r>
      <w:r>
        <w:rPr>
          <w:rFonts w:ascii="Arial" w:hAnsi="宋体" w:eastAsia="宋体" w:cs="Arial"/>
          <w:color w:val="000000"/>
          <w:sz w:val="20"/>
          <w:szCs w:val="20"/>
        </w:rPr>
        <w:t>应</w:t>
      </w:r>
      <w:r>
        <w:rPr>
          <w:rFonts w:hint="eastAsia" w:ascii="Arial" w:hAnsi="宋体" w:eastAsia="宋体" w:cs="Arial"/>
          <w:color w:val="000000"/>
          <w:sz w:val="20"/>
          <w:szCs w:val="20"/>
        </w:rPr>
        <w:t>同时</w:t>
      </w:r>
      <w:r>
        <w:rPr>
          <w:rFonts w:ascii="Arial" w:hAnsi="宋体" w:eastAsia="宋体" w:cs="Arial"/>
          <w:color w:val="000000"/>
          <w:sz w:val="20"/>
          <w:szCs w:val="20"/>
        </w:rPr>
        <w:t>满足以下要求：</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（一）根据巴西法律，具有民事行为能力；</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w:t>
      </w:r>
      <w:r>
        <w:rPr>
          <w:rFonts w:ascii="Arial" w:hAnsi="Arial" w:eastAsia="宋体" w:cs="Arial"/>
          <w:color w:val="000000"/>
          <w:sz w:val="20"/>
          <w:szCs w:val="20"/>
        </w:rPr>
        <w:t xml:space="preserve"> </w:t>
      </w:r>
      <w:r>
        <w:rPr>
          <w:rFonts w:ascii="Arial" w:hAnsi="宋体" w:eastAsia="宋体" w:cs="Arial"/>
          <w:color w:val="000000"/>
          <w:sz w:val="20"/>
          <w:szCs w:val="20"/>
        </w:rPr>
        <w:t>视入籍申请者的条件，能用葡萄牙语进行交流；</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（三）</w:t>
      </w:r>
      <w:r>
        <w:rPr>
          <w:rFonts w:ascii="Arial" w:hAnsi="宋体" w:eastAsia="宋体" w:cs="Arial"/>
          <w:sz w:val="20"/>
          <w:szCs w:val="20"/>
        </w:rPr>
        <w:t>未获刑事处罚或依法释放恢复权利的。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第七十条</w:t>
      </w:r>
      <w:r>
        <w:rPr>
          <w:rFonts w:ascii="Arial" w:hAnsi="Arial" w:eastAsia="宋体" w:cs="Arial"/>
          <w:color w:val="000000"/>
          <w:sz w:val="20"/>
          <w:szCs w:val="20"/>
        </w:rPr>
        <w:t xml:space="preserve"> </w:t>
      </w:r>
      <w:r>
        <w:rPr>
          <w:rFonts w:ascii="Arial" w:hAnsi="宋体" w:eastAsia="宋体" w:cs="Arial"/>
          <w:color w:val="000000"/>
          <w:sz w:val="20"/>
          <w:szCs w:val="20"/>
        </w:rPr>
        <w:t>临时入籍可授予在年满十周岁以前即在本国居住的儿童或青少年，且须由其法定代表人提出申请。</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在本人成年后两年内</w:t>
      </w:r>
      <w:r>
        <w:rPr>
          <w:rFonts w:hint="eastAsia" w:ascii="Arial" w:hAnsi="宋体" w:eastAsia="宋体" w:cs="Arial"/>
          <w:color w:val="000000"/>
          <w:sz w:val="20"/>
          <w:szCs w:val="20"/>
        </w:rPr>
        <w:t>明确</w:t>
      </w:r>
      <w:r>
        <w:rPr>
          <w:rFonts w:ascii="Arial" w:hAnsi="宋体" w:eastAsia="宋体" w:cs="Arial"/>
          <w:color w:val="000000"/>
          <w:sz w:val="20"/>
          <w:szCs w:val="20"/>
        </w:rPr>
        <w:t>提出申请时，可将临时入籍转换为永久入籍。</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第七十一条</w:t>
      </w:r>
      <w:r>
        <w:rPr>
          <w:rFonts w:ascii="Arial" w:hAnsi="Arial" w:eastAsia="宋体" w:cs="Arial"/>
          <w:color w:val="000000"/>
          <w:sz w:val="20"/>
          <w:szCs w:val="20"/>
        </w:rPr>
        <w:t xml:space="preserve"> </w:t>
      </w:r>
      <w:r>
        <w:rPr>
          <w:rFonts w:ascii="Arial" w:hAnsi="宋体" w:eastAsia="宋体" w:cs="Arial"/>
          <w:color w:val="000000"/>
          <w:sz w:val="20"/>
          <w:szCs w:val="20"/>
        </w:rPr>
        <w:t>入籍申请的提交和处理应按照行政主管部门确定的方式进行，并保障在否决的情况下拥有</w:t>
      </w:r>
      <w:r>
        <w:rPr>
          <w:rFonts w:hint="eastAsia" w:ascii="Arial" w:hAnsi="宋体" w:eastAsia="宋体" w:cs="Arial"/>
          <w:color w:val="000000"/>
          <w:sz w:val="20"/>
          <w:szCs w:val="20"/>
        </w:rPr>
        <w:t>上诉</w:t>
      </w:r>
      <w:r>
        <w:rPr>
          <w:rFonts w:ascii="Arial" w:hAnsi="宋体" w:eastAsia="宋体" w:cs="Arial"/>
          <w:color w:val="000000"/>
          <w:sz w:val="20"/>
          <w:szCs w:val="20"/>
        </w:rPr>
        <w:t>的权利。</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第一款</w:t>
      </w:r>
      <w:r>
        <w:rPr>
          <w:rFonts w:ascii="Arial" w:hAnsi="Arial" w:eastAsia="宋体" w:cs="Arial"/>
          <w:color w:val="000000"/>
          <w:sz w:val="20"/>
          <w:szCs w:val="20"/>
        </w:rPr>
        <w:t xml:space="preserve"> </w:t>
      </w:r>
      <w:r>
        <w:rPr>
          <w:rFonts w:ascii="Arial" w:hAnsi="宋体" w:eastAsia="宋体" w:cs="Arial"/>
          <w:color w:val="000000"/>
          <w:sz w:val="20"/>
          <w:szCs w:val="20"/>
        </w:rPr>
        <w:t>在申请入籍的过程中，入籍申请人可要求将其姓名翻译或调整为葡萄牙语。</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第二款</w:t>
      </w:r>
      <w:r>
        <w:rPr>
          <w:rFonts w:ascii="Arial" w:hAnsi="Arial" w:eastAsia="宋体" w:cs="Arial"/>
          <w:color w:val="000000"/>
          <w:sz w:val="20"/>
          <w:szCs w:val="20"/>
        </w:rPr>
        <w:t xml:space="preserve"> </w:t>
      </w:r>
      <w:r>
        <w:rPr>
          <w:rFonts w:ascii="Arial" w:hAnsi="宋体" w:eastAsia="宋体" w:cs="Arial"/>
          <w:color w:val="000000"/>
          <w:sz w:val="20"/>
          <w:szCs w:val="20"/>
        </w:rPr>
        <w:t>翻译或调整后的葡萄牙语姓名将</w:t>
      </w:r>
      <w:r>
        <w:rPr>
          <w:rFonts w:hint="eastAsia" w:ascii="Arial" w:hAnsi="宋体" w:eastAsia="宋体" w:cs="Arial"/>
          <w:color w:val="000000"/>
          <w:sz w:val="20"/>
          <w:szCs w:val="20"/>
        </w:rPr>
        <w:t>与</w:t>
      </w:r>
      <w:r>
        <w:rPr>
          <w:rFonts w:ascii="Arial" w:hAnsi="宋体" w:eastAsia="宋体" w:cs="Arial"/>
          <w:color w:val="000000"/>
          <w:sz w:val="20"/>
          <w:szCs w:val="20"/>
        </w:rPr>
        <w:t>原姓名</w:t>
      </w:r>
      <w:r>
        <w:rPr>
          <w:rFonts w:hint="eastAsia" w:ascii="Arial" w:hAnsi="宋体" w:eastAsia="宋体" w:cs="Arial"/>
          <w:color w:val="000000"/>
          <w:sz w:val="20"/>
          <w:szCs w:val="20"/>
        </w:rPr>
        <w:t>一起进行登记。</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第七十二条</w:t>
      </w:r>
      <w:r>
        <w:rPr>
          <w:rFonts w:ascii="Arial" w:hAnsi="Arial" w:eastAsia="宋体" w:cs="Arial"/>
          <w:color w:val="000000"/>
          <w:sz w:val="20"/>
          <w:szCs w:val="20"/>
        </w:rPr>
        <w:t xml:space="preserve"> </w:t>
      </w:r>
      <w:r>
        <w:rPr>
          <w:rFonts w:ascii="Arial" w:hAnsi="宋体" w:eastAsia="宋体" w:cs="Arial"/>
          <w:color w:val="000000"/>
          <w:sz w:val="20"/>
          <w:szCs w:val="20"/>
        </w:rPr>
        <w:t>在获得入籍许可后一年内，入籍</w:t>
      </w:r>
      <w:r>
        <w:rPr>
          <w:rFonts w:hint="eastAsia" w:ascii="Arial" w:hAnsi="宋体" w:eastAsia="宋体" w:cs="Arial"/>
          <w:color w:val="000000"/>
          <w:sz w:val="20"/>
          <w:szCs w:val="20"/>
        </w:rPr>
        <w:t>人</w:t>
      </w:r>
      <w:r>
        <w:rPr>
          <w:rFonts w:ascii="Arial" w:hAnsi="宋体" w:eastAsia="宋体" w:cs="Arial"/>
          <w:color w:val="000000"/>
          <w:sz w:val="20"/>
          <w:szCs w:val="20"/>
        </w:rPr>
        <w:t>应到选举法院进行相关登记。</w:t>
      </w:r>
    </w:p>
    <w:p>
      <w:pPr>
        <w:spacing w:after="100" w:line="240" w:lineRule="auto"/>
        <w:jc w:val="center"/>
        <w:rPr>
          <w:rFonts w:ascii="Arial" w:hAnsi="Arial" w:eastAsia="宋体" w:cs="Arial"/>
          <w:b/>
          <w:bCs/>
          <w:color w:val="000000"/>
          <w:sz w:val="20"/>
          <w:szCs w:val="20"/>
        </w:rPr>
      </w:pPr>
    </w:p>
    <w:p>
      <w:pPr>
        <w:pStyle w:val="3"/>
        <w:numPr>
          <w:ilvl w:val="0"/>
          <w:numId w:val="39"/>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入籍的生效</w:t>
      </w:r>
    </w:p>
    <w:p>
      <w:pPr>
        <w:spacing w:after="100" w:line="240" w:lineRule="auto"/>
        <w:jc w:val="center"/>
        <w:rPr>
          <w:rFonts w:ascii="Arial" w:hAnsi="Arial" w:eastAsia="宋体" w:cs="Arial"/>
          <w:b/>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第七十三条</w:t>
      </w:r>
      <w:r>
        <w:rPr>
          <w:rFonts w:ascii="Arial" w:hAnsi="Arial" w:eastAsia="宋体" w:cs="Arial"/>
          <w:color w:val="000000"/>
          <w:sz w:val="20"/>
          <w:szCs w:val="20"/>
        </w:rPr>
        <w:t xml:space="preserve"> </w:t>
      </w:r>
      <w:r>
        <w:rPr>
          <w:rFonts w:ascii="Arial" w:hAnsi="宋体" w:eastAsia="宋体" w:cs="Arial"/>
          <w:color w:val="000000"/>
          <w:sz w:val="20"/>
          <w:szCs w:val="20"/>
        </w:rPr>
        <w:t>入籍决定在《官方公报》上公布后即告生效。</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第七十四条</w:t>
      </w:r>
      <w:r>
        <w:rPr>
          <w:rFonts w:ascii="Arial" w:hAnsi="Arial" w:eastAsia="宋体" w:cs="Arial"/>
          <w:color w:val="000000"/>
          <w:sz w:val="20"/>
          <w:szCs w:val="20"/>
        </w:rPr>
        <w:t xml:space="preserve"> </w:t>
      </w:r>
      <w:r>
        <w:rPr>
          <w:rFonts w:ascii="Arial" w:hAnsi="宋体" w:eastAsia="宋体" w:cs="Arial"/>
          <w:color w:val="000000"/>
          <w:sz w:val="20"/>
          <w:szCs w:val="20"/>
        </w:rPr>
        <w:t>（被否决）。</w:t>
      </w:r>
    </w:p>
    <w:p>
      <w:pPr>
        <w:spacing w:after="100" w:line="240" w:lineRule="auto"/>
        <w:jc w:val="center"/>
        <w:rPr>
          <w:rFonts w:ascii="Arial" w:hAnsi="Arial" w:eastAsia="宋体" w:cs="Arial"/>
          <w:b/>
          <w:bCs/>
          <w:color w:val="000000"/>
          <w:sz w:val="20"/>
          <w:szCs w:val="20"/>
        </w:rPr>
      </w:pPr>
    </w:p>
    <w:p>
      <w:pPr>
        <w:pStyle w:val="3"/>
        <w:numPr>
          <w:ilvl w:val="0"/>
          <w:numId w:val="39"/>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丧失国籍</w:t>
      </w:r>
    </w:p>
    <w:p>
      <w:pPr>
        <w:spacing w:after="100" w:line="240" w:lineRule="auto"/>
        <w:jc w:val="center"/>
        <w:rPr>
          <w:rFonts w:ascii="Arial" w:hAnsi="Arial" w:eastAsia="宋体" w:cs="Arial"/>
          <w:b/>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第七十五条</w:t>
      </w:r>
      <w:r>
        <w:rPr>
          <w:rFonts w:ascii="Arial" w:hAnsi="Arial" w:eastAsia="宋体" w:cs="Arial"/>
          <w:color w:val="000000"/>
          <w:sz w:val="20"/>
          <w:szCs w:val="20"/>
        </w:rPr>
        <w:t xml:space="preserve"> </w:t>
      </w:r>
      <w:r>
        <w:rPr>
          <w:rFonts w:ascii="Arial" w:hAnsi="宋体" w:eastAsia="宋体" w:cs="Arial"/>
          <w:color w:val="000000"/>
          <w:sz w:val="20"/>
          <w:szCs w:val="20"/>
        </w:rPr>
        <w:t>根据《联邦宪法》第十二条第四款第（一）项的规定，因危害国家利益被终审定罪的入籍者将丧失巴西国籍。</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在剥夺国籍前，应考虑是否有造成无国籍人的风险。</w:t>
      </w:r>
    </w:p>
    <w:p>
      <w:pPr>
        <w:spacing w:after="100" w:line="240" w:lineRule="auto"/>
        <w:jc w:val="center"/>
        <w:rPr>
          <w:rFonts w:ascii="Arial" w:hAnsi="Arial" w:eastAsia="宋体" w:cs="Arial"/>
          <w:b/>
          <w:bCs/>
          <w:color w:val="000000"/>
          <w:sz w:val="20"/>
          <w:szCs w:val="20"/>
        </w:rPr>
      </w:pPr>
    </w:p>
    <w:p>
      <w:pPr>
        <w:pStyle w:val="3"/>
        <w:numPr>
          <w:ilvl w:val="0"/>
          <w:numId w:val="39"/>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重获国籍</w:t>
      </w:r>
    </w:p>
    <w:p>
      <w:pPr>
        <w:spacing w:after="100" w:line="240" w:lineRule="auto"/>
        <w:jc w:val="center"/>
        <w:rPr>
          <w:rFonts w:ascii="Arial" w:hAnsi="Arial" w:eastAsia="宋体" w:cs="Arial"/>
          <w:b/>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第七十六条</w:t>
      </w:r>
      <w:r>
        <w:rPr>
          <w:rFonts w:ascii="Arial" w:hAnsi="Arial" w:eastAsia="宋体" w:cs="Arial"/>
          <w:color w:val="000000"/>
          <w:sz w:val="20"/>
          <w:szCs w:val="20"/>
        </w:rPr>
        <w:t xml:space="preserve"> </w:t>
      </w:r>
      <w:r>
        <w:rPr>
          <w:rFonts w:hint="eastAsia" w:ascii="Arial" w:hAnsi="Arial" w:eastAsia="宋体" w:cs="Arial"/>
          <w:color w:val="000000"/>
          <w:sz w:val="20"/>
          <w:szCs w:val="20"/>
        </w:rPr>
        <w:t>由于</w:t>
      </w:r>
      <w:r>
        <w:rPr>
          <w:rFonts w:ascii="Arial" w:hAnsi="宋体" w:eastAsia="宋体" w:cs="Arial"/>
          <w:color w:val="000000"/>
          <w:sz w:val="20"/>
          <w:szCs w:val="20"/>
        </w:rPr>
        <w:t>《联邦宪法》第十二条第四款第（二）项规定的原因失去国籍的巴西公民，一旦原因不存在时，可重新获得国籍或取得宣布撤销失去国籍决定的文书，具体方式由相关行政管理部门确定。</w:t>
      </w:r>
    </w:p>
    <w:p>
      <w:pPr>
        <w:spacing w:after="100" w:line="240" w:lineRule="auto"/>
        <w:ind w:firstLine="567"/>
        <w:rPr>
          <w:rFonts w:ascii="Arial" w:hAnsi="Arial" w:eastAsia="宋体" w:cs="Arial"/>
          <w:b/>
          <w:bCs/>
          <w:color w:val="000000"/>
          <w:sz w:val="20"/>
          <w:szCs w:val="20"/>
        </w:rPr>
      </w:pPr>
    </w:p>
    <w:p>
      <w:pPr>
        <w:pStyle w:val="2"/>
        <w:numPr>
          <w:ilvl w:val="0"/>
          <w:numId w:val="1"/>
        </w:numPr>
        <w:jc w:val="center"/>
        <w:rPr>
          <w:rFonts w:ascii="Arial" w:hAnsi="宋体" w:eastAsia="宋体" w:cs="Arial"/>
          <w:color w:val="000000" w:themeColor="text1"/>
          <w14:textFill>
            <w14:solidFill>
              <w14:schemeClr w14:val="tx1"/>
            </w14:solidFill>
          </w14:textFill>
        </w:rPr>
      </w:pPr>
      <w:r>
        <w:rPr>
          <w:rFonts w:ascii="Arial" w:hAnsi="宋体" w:eastAsia="宋体" w:cs="Arial"/>
          <w:color w:val="000000" w:themeColor="text1"/>
          <w14:textFill>
            <w14:solidFill>
              <w14:schemeClr w14:val="tx1"/>
            </w14:solidFill>
          </w14:textFill>
        </w:rPr>
        <w:t>移出民</w:t>
      </w:r>
    </w:p>
    <w:p>
      <w:pPr>
        <w:spacing w:after="100" w:line="240" w:lineRule="auto"/>
        <w:jc w:val="center"/>
        <w:rPr>
          <w:rFonts w:ascii="Arial" w:hAnsi="Arial" w:eastAsia="宋体" w:cs="Arial"/>
          <w:b/>
          <w:color w:val="000000"/>
          <w:sz w:val="20"/>
          <w:szCs w:val="20"/>
        </w:rPr>
      </w:pPr>
    </w:p>
    <w:p>
      <w:pPr>
        <w:pStyle w:val="3"/>
        <w:numPr>
          <w:ilvl w:val="0"/>
          <w:numId w:val="40"/>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关于移出民的公共政策</w:t>
      </w:r>
    </w:p>
    <w:p>
      <w:pPr>
        <w:spacing w:after="100" w:line="240" w:lineRule="auto"/>
        <w:ind w:firstLine="567"/>
        <w:rPr>
          <w:rFonts w:ascii="Arial" w:hAnsi="宋体" w:eastAsia="宋体" w:cs="Arial"/>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第七十七条</w:t>
      </w:r>
      <w:r>
        <w:rPr>
          <w:rFonts w:ascii="Arial" w:hAnsi="Arial" w:eastAsia="宋体" w:cs="Arial"/>
          <w:color w:val="000000"/>
          <w:sz w:val="20"/>
          <w:szCs w:val="20"/>
        </w:rPr>
        <w:t xml:space="preserve"> </w:t>
      </w:r>
      <w:r>
        <w:rPr>
          <w:rFonts w:ascii="Arial" w:hAnsi="宋体" w:eastAsia="宋体" w:cs="Arial"/>
          <w:color w:val="000000"/>
          <w:sz w:val="20"/>
          <w:szCs w:val="20"/>
          <w:lang w:val="en-US"/>
        </w:rPr>
        <w:t>关于移出民的公共政策应遵循</w:t>
      </w:r>
      <w:r>
        <w:rPr>
          <w:rFonts w:ascii="Arial" w:hAnsi="宋体" w:eastAsia="宋体" w:cs="Arial"/>
          <w:color w:val="000000"/>
          <w:sz w:val="20"/>
          <w:szCs w:val="20"/>
        </w:rPr>
        <w:t>以下原则和方针：</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（一）</w:t>
      </w:r>
      <w:r>
        <w:rPr>
          <w:rFonts w:ascii="Arial" w:hAnsi="Arial" w:eastAsia="宋体" w:cs="Arial"/>
          <w:color w:val="000000"/>
          <w:sz w:val="20"/>
          <w:szCs w:val="20"/>
        </w:rPr>
        <w:t xml:space="preserve"> </w:t>
      </w:r>
      <w:r>
        <w:rPr>
          <w:rFonts w:ascii="Arial" w:hAnsi="宋体" w:eastAsia="宋体" w:cs="Arial"/>
          <w:color w:val="000000"/>
          <w:sz w:val="20"/>
          <w:szCs w:val="20"/>
        </w:rPr>
        <w:t>通过巴西驻外代表机构提供保护和领事协助；</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w:t>
      </w:r>
      <w:r>
        <w:rPr>
          <w:rFonts w:ascii="Arial" w:hAnsi="Arial" w:eastAsia="宋体" w:cs="Arial"/>
          <w:color w:val="000000"/>
          <w:sz w:val="20"/>
          <w:szCs w:val="20"/>
        </w:rPr>
        <w:t xml:space="preserve"> </w:t>
      </w:r>
      <w:r>
        <w:rPr>
          <w:rFonts w:ascii="Arial" w:hAnsi="宋体" w:eastAsia="宋体" w:cs="Arial"/>
          <w:color w:val="000000"/>
          <w:sz w:val="20"/>
          <w:szCs w:val="20"/>
        </w:rPr>
        <w:t>通过简化领事登记和提供与教育、卫生、劳动、社会保障和文化领域相关的领事服务来促进有尊严的生活条件</w:t>
      </w:r>
      <w:r>
        <w:rPr>
          <w:rFonts w:hint="eastAsia" w:ascii="Arial" w:hAnsi="宋体" w:eastAsia="宋体" w:cs="Arial"/>
          <w:color w:val="000000"/>
          <w:sz w:val="20"/>
          <w:szCs w:val="20"/>
        </w:rPr>
        <w:t>；</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（三）</w:t>
      </w:r>
      <w:r>
        <w:rPr>
          <w:rFonts w:ascii="Arial" w:hAnsi="Arial" w:eastAsia="宋体" w:cs="Arial"/>
          <w:color w:val="000000"/>
          <w:sz w:val="20"/>
          <w:szCs w:val="20"/>
        </w:rPr>
        <w:t xml:space="preserve"> </w:t>
      </w:r>
      <w:r>
        <w:rPr>
          <w:rFonts w:ascii="Arial" w:hAnsi="宋体" w:eastAsia="宋体" w:cs="Arial"/>
          <w:color w:val="000000"/>
          <w:sz w:val="20"/>
          <w:szCs w:val="20"/>
        </w:rPr>
        <w:t>促进针对移出民和海外巴西侨团的调查与研究，用</w:t>
      </w:r>
      <w:r>
        <w:rPr>
          <w:rFonts w:hint="eastAsia" w:ascii="Arial" w:hAnsi="宋体" w:eastAsia="宋体" w:cs="Arial"/>
          <w:color w:val="000000"/>
          <w:sz w:val="20"/>
          <w:szCs w:val="20"/>
        </w:rPr>
        <w:t>于</w:t>
      </w:r>
      <w:r>
        <w:rPr>
          <w:rFonts w:ascii="Arial" w:hAnsi="宋体" w:eastAsia="宋体" w:cs="Arial"/>
          <w:color w:val="000000"/>
          <w:sz w:val="20"/>
          <w:szCs w:val="20"/>
        </w:rPr>
        <w:t>制定相关的公共政策；</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（四）</w:t>
      </w:r>
      <w:r>
        <w:rPr>
          <w:rFonts w:ascii="Arial" w:hAnsi="Arial" w:eastAsia="宋体" w:cs="Arial"/>
          <w:color w:val="000000"/>
          <w:sz w:val="20"/>
          <w:szCs w:val="20"/>
        </w:rPr>
        <w:t xml:space="preserve"> </w:t>
      </w:r>
      <w:r>
        <w:rPr>
          <w:rFonts w:ascii="Arial" w:hAnsi="宋体" w:eastAsia="宋体" w:cs="Arial"/>
          <w:color w:val="000000"/>
          <w:sz w:val="20"/>
          <w:szCs w:val="20"/>
        </w:rPr>
        <w:t>根据国际法，通过双边、区域和多边层面的外交行动保护巴西移出民的权利；</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（五）</w:t>
      </w:r>
      <w:r>
        <w:rPr>
          <w:rFonts w:ascii="Arial" w:hAnsi="Arial" w:eastAsia="宋体" w:cs="Arial"/>
          <w:color w:val="000000"/>
          <w:sz w:val="20"/>
          <w:szCs w:val="20"/>
        </w:rPr>
        <w:t xml:space="preserve"> </w:t>
      </w:r>
      <w:r>
        <w:rPr>
          <w:rFonts w:ascii="Arial" w:hAnsi="宋体" w:eastAsia="宋体" w:cs="Arial"/>
          <w:color w:val="000000"/>
          <w:sz w:val="20"/>
          <w:szCs w:val="20"/>
        </w:rPr>
        <w:t>由与以上第（一）、（二）、（三）、（四）项内容相关的政府部门参与，进行联合行动以便为海外巴西侨团提供援助；</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（六）</w:t>
      </w:r>
      <w:r>
        <w:rPr>
          <w:rFonts w:ascii="Arial" w:hAnsi="Arial" w:eastAsia="宋体" w:cs="Arial"/>
          <w:color w:val="000000"/>
          <w:sz w:val="20"/>
          <w:szCs w:val="20"/>
        </w:rPr>
        <w:t xml:space="preserve"> </w:t>
      </w:r>
      <w:r>
        <w:rPr>
          <w:rFonts w:ascii="Arial" w:hAnsi="宋体" w:eastAsia="宋体" w:cs="Arial"/>
          <w:color w:val="000000"/>
          <w:sz w:val="20"/>
          <w:szCs w:val="20"/>
        </w:rPr>
        <w:t>不断对服务系统进行简化、更新和现代化，以改善对巴西移出民的援助。</w:t>
      </w:r>
    </w:p>
    <w:p>
      <w:pPr>
        <w:spacing w:after="100" w:line="240" w:lineRule="auto"/>
        <w:jc w:val="center"/>
        <w:rPr>
          <w:rFonts w:ascii="Arial" w:hAnsi="Arial" w:eastAsia="宋体" w:cs="Arial"/>
          <w:color w:val="000000"/>
          <w:sz w:val="20"/>
          <w:szCs w:val="20"/>
        </w:rPr>
      </w:pPr>
    </w:p>
    <w:p>
      <w:pPr>
        <w:pStyle w:val="3"/>
        <w:numPr>
          <w:ilvl w:val="0"/>
          <w:numId w:val="40"/>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移出民的权利</w:t>
      </w:r>
    </w:p>
    <w:p>
      <w:pPr>
        <w:spacing w:after="100" w:line="240" w:lineRule="auto"/>
        <w:ind w:firstLine="567"/>
        <w:jc w:val="both"/>
        <w:rPr>
          <w:rFonts w:ascii="Arial" w:hAnsi="Arial" w:eastAsia="宋体" w:cs="Arial"/>
          <w:color w:val="000000"/>
          <w:sz w:val="20"/>
          <w:szCs w:val="20"/>
        </w:rPr>
      </w:pPr>
      <w:r>
        <w:rPr>
          <w:rFonts w:ascii="Arial" w:hAnsi="宋体" w:eastAsia="宋体" w:cs="Arial"/>
          <w:color w:val="000000"/>
          <w:sz w:val="20"/>
          <w:szCs w:val="20"/>
        </w:rPr>
        <w:t>第七十八条</w:t>
      </w:r>
      <w:r>
        <w:rPr>
          <w:rFonts w:ascii="Arial" w:hAnsi="Arial" w:eastAsia="宋体" w:cs="Arial"/>
          <w:color w:val="000000"/>
          <w:sz w:val="20"/>
          <w:szCs w:val="20"/>
        </w:rPr>
        <w:t xml:space="preserve"> </w:t>
      </w:r>
      <w:r>
        <w:rPr>
          <w:rFonts w:ascii="Arial" w:hAnsi="宋体" w:eastAsia="宋体" w:cs="Arial"/>
          <w:color w:val="000000"/>
          <w:sz w:val="20"/>
          <w:szCs w:val="20"/>
        </w:rPr>
        <w:t>决定返回巴西定居时，移出民可携带符合其旅行目的、供本人生活或工作使用的新旧物品，且豁免进口税及海关费用，前提是物品的数量、性质和种类不会被视为商业或工业用途的进出口。</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第七十九条</w:t>
      </w:r>
      <w:r>
        <w:rPr>
          <w:rFonts w:ascii="Arial" w:hAnsi="Arial" w:eastAsia="宋体" w:cs="Arial"/>
          <w:color w:val="000000"/>
          <w:sz w:val="20"/>
          <w:szCs w:val="20"/>
        </w:rPr>
        <w:t xml:space="preserve"> </w:t>
      </w:r>
      <w:r>
        <w:rPr>
          <w:rFonts w:ascii="Arial" w:hAnsi="宋体" w:eastAsia="宋体" w:cs="Arial"/>
          <w:color w:val="000000"/>
          <w:sz w:val="20"/>
          <w:szCs w:val="20"/>
        </w:rPr>
        <w:t>面临</w:t>
      </w:r>
      <w:r>
        <w:rPr>
          <w:rFonts w:ascii="Arial" w:hAnsi="宋体" w:eastAsia="宋体" w:cs="Arial"/>
          <w:color w:val="000000"/>
          <w:sz w:val="20"/>
          <w:szCs w:val="20"/>
          <w:lang w:val="en-US"/>
        </w:rPr>
        <w:t>严重或即将发生的</w:t>
      </w:r>
      <w:r>
        <w:rPr>
          <w:rFonts w:ascii="Arial" w:hAnsi="宋体" w:eastAsia="宋体" w:cs="Arial"/>
          <w:color w:val="000000"/>
          <w:sz w:val="20"/>
          <w:szCs w:val="20"/>
        </w:rPr>
        <w:t>政治动荡对社会安定和公共秩序造成威胁，或发生大规模自然灾害时，巴西驻外代表机构应向移出民提供特别援助。</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第八十条</w:t>
      </w:r>
      <w:r>
        <w:rPr>
          <w:rFonts w:ascii="Arial" w:hAnsi="Arial" w:eastAsia="宋体" w:cs="Arial"/>
          <w:color w:val="000000"/>
          <w:sz w:val="20"/>
          <w:szCs w:val="20"/>
        </w:rPr>
        <w:t xml:space="preserve"> </w:t>
      </w:r>
      <w:r>
        <w:rPr>
          <w:rFonts w:ascii="Arial" w:hAnsi="宋体" w:eastAsia="宋体" w:cs="Arial"/>
          <w:color w:val="000000"/>
          <w:sz w:val="20"/>
          <w:szCs w:val="20"/>
        </w:rPr>
        <w:t>进行沿海或远程航行、在巴西设有总部或子公司的外国船只或船东在巴西领海及海岸开展经济活动时，应按照《巴西船只登记》手册的规定，在合同有效期间，为其雇用的巴西籍船员购买保险，保障范围应覆盖工伤、残疾和部分残疾及身故等，且不影响执行国外其他更有利的保险政策所规定的权益。</w:t>
      </w:r>
    </w:p>
    <w:p>
      <w:pPr>
        <w:spacing w:after="100" w:line="240" w:lineRule="auto"/>
        <w:jc w:val="center"/>
        <w:rPr>
          <w:rFonts w:ascii="Arial" w:hAnsi="Arial" w:eastAsia="宋体" w:cs="Arial"/>
          <w:b/>
          <w:bCs/>
          <w:color w:val="000000"/>
          <w:sz w:val="20"/>
          <w:szCs w:val="20"/>
        </w:rPr>
      </w:pPr>
    </w:p>
    <w:p>
      <w:pPr>
        <w:pStyle w:val="2"/>
        <w:numPr>
          <w:ilvl w:val="0"/>
          <w:numId w:val="1"/>
        </w:numPr>
        <w:jc w:val="center"/>
        <w:rPr>
          <w:rFonts w:ascii="Arial" w:hAnsi="宋体" w:eastAsia="宋体" w:cs="Arial"/>
          <w:color w:val="000000" w:themeColor="text1"/>
          <w14:textFill>
            <w14:solidFill>
              <w14:schemeClr w14:val="tx1"/>
            </w14:solidFill>
          </w14:textFill>
        </w:rPr>
      </w:pPr>
      <w:r>
        <w:rPr>
          <w:rFonts w:ascii="Arial" w:hAnsi="宋体" w:eastAsia="宋体" w:cs="Arial"/>
          <w:color w:val="000000" w:themeColor="text1"/>
          <w14:textFill>
            <w14:solidFill>
              <w14:schemeClr w14:val="tx1"/>
            </w14:solidFill>
          </w14:textFill>
        </w:rPr>
        <w:t>国际合作措施</w:t>
      </w:r>
    </w:p>
    <w:p>
      <w:pPr>
        <w:pStyle w:val="3"/>
        <w:numPr>
          <w:ilvl w:val="0"/>
          <w:numId w:val="41"/>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引渡</w:t>
      </w:r>
    </w:p>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第八十一条</w:t>
      </w:r>
      <w:r>
        <w:rPr>
          <w:rFonts w:ascii="Arial" w:hAnsi="Arial" w:eastAsia="宋体" w:cs="Arial"/>
          <w:color w:val="000000"/>
          <w:sz w:val="20"/>
          <w:szCs w:val="20"/>
        </w:rPr>
        <w:t xml:space="preserve"> </w:t>
      </w:r>
      <w:r>
        <w:rPr>
          <w:rFonts w:ascii="Arial" w:hAnsi="宋体" w:eastAsia="宋体" w:cs="Arial"/>
          <w:color w:val="000000"/>
          <w:sz w:val="20"/>
          <w:szCs w:val="20"/>
        </w:rPr>
        <w:t>引渡是巴西政府同另一</w:t>
      </w:r>
      <w:r>
        <w:rPr>
          <w:rFonts w:hint="eastAsia" w:ascii="Arial" w:hAnsi="宋体" w:eastAsia="宋体" w:cs="Arial"/>
          <w:color w:val="000000"/>
          <w:sz w:val="20"/>
          <w:szCs w:val="20"/>
        </w:rPr>
        <w:t>国</w:t>
      </w:r>
      <w:r>
        <w:rPr>
          <w:rFonts w:ascii="Arial" w:hAnsi="宋体" w:eastAsia="宋体" w:cs="Arial"/>
          <w:color w:val="000000"/>
          <w:sz w:val="20"/>
          <w:szCs w:val="20"/>
        </w:rPr>
        <w:t>政府之间的国际合作措施，</w:t>
      </w:r>
      <w:r>
        <w:rPr>
          <w:rFonts w:hint="eastAsia" w:ascii="Arial" w:hAnsi="宋体" w:eastAsia="宋体" w:cs="Arial"/>
          <w:color w:val="000000"/>
          <w:sz w:val="20"/>
          <w:szCs w:val="20"/>
        </w:rPr>
        <w:t>用以</w:t>
      </w:r>
      <w:r>
        <w:rPr>
          <w:rFonts w:ascii="Arial" w:hAnsi="宋体" w:eastAsia="宋体" w:cs="Arial"/>
          <w:color w:val="000000"/>
          <w:sz w:val="20"/>
          <w:szCs w:val="20"/>
        </w:rPr>
        <w:t>批准或请求移交</w:t>
      </w:r>
      <w:r>
        <w:rPr>
          <w:rFonts w:hint="eastAsia" w:ascii="Arial" w:hAnsi="宋体" w:eastAsia="宋体" w:cs="Arial"/>
          <w:color w:val="000000"/>
          <w:sz w:val="20"/>
          <w:szCs w:val="20"/>
        </w:rPr>
        <w:t>应执行生效刑事判决</w:t>
      </w:r>
      <w:r>
        <w:rPr>
          <w:rFonts w:ascii="Arial" w:hAnsi="宋体" w:eastAsia="宋体" w:cs="Arial"/>
          <w:color w:val="000000"/>
          <w:sz w:val="20"/>
          <w:szCs w:val="20"/>
        </w:rPr>
        <w:t>或</w:t>
      </w:r>
      <w:r>
        <w:rPr>
          <w:rFonts w:hint="eastAsia" w:ascii="Arial" w:hAnsi="宋体" w:eastAsia="宋体" w:cs="Arial"/>
          <w:color w:val="000000"/>
          <w:sz w:val="20"/>
          <w:szCs w:val="20"/>
        </w:rPr>
        <w:t>进行</w:t>
      </w:r>
      <w:r>
        <w:rPr>
          <w:rFonts w:ascii="Arial" w:hAnsi="宋体" w:eastAsia="宋体" w:cs="Arial"/>
          <w:color w:val="000000"/>
          <w:sz w:val="20"/>
          <w:szCs w:val="20"/>
        </w:rPr>
        <w:t>刑事</w:t>
      </w:r>
      <w:r>
        <w:rPr>
          <w:rFonts w:hint="eastAsia" w:ascii="Arial" w:hAnsi="宋体" w:eastAsia="宋体" w:cs="Arial"/>
          <w:color w:val="000000"/>
          <w:sz w:val="20"/>
          <w:szCs w:val="20"/>
        </w:rPr>
        <w:t>诉讼</w:t>
      </w:r>
      <w:r>
        <w:rPr>
          <w:rFonts w:ascii="Arial" w:hAnsi="宋体" w:eastAsia="宋体" w:cs="Arial"/>
          <w:color w:val="000000"/>
          <w:sz w:val="20"/>
          <w:szCs w:val="20"/>
        </w:rPr>
        <w:t>调查的人员。</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第一款</w:t>
      </w:r>
      <w:r>
        <w:rPr>
          <w:rFonts w:ascii="Arial" w:hAnsi="Arial" w:eastAsia="宋体" w:cs="Arial"/>
          <w:color w:val="000000"/>
          <w:sz w:val="20"/>
          <w:szCs w:val="20"/>
        </w:rPr>
        <w:t xml:space="preserve"> </w:t>
      </w:r>
      <w:r>
        <w:rPr>
          <w:rFonts w:ascii="Arial" w:hAnsi="宋体" w:eastAsia="宋体" w:cs="Arial"/>
          <w:color w:val="000000"/>
          <w:sz w:val="20"/>
          <w:szCs w:val="20"/>
        </w:rPr>
        <w:t>引渡请求应通过外交渠道或指定的中央级机关提出。</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第二款</w:t>
      </w:r>
      <w:r>
        <w:rPr>
          <w:rFonts w:ascii="Arial" w:hAnsi="Arial" w:eastAsia="宋体" w:cs="Arial"/>
          <w:color w:val="000000"/>
          <w:sz w:val="20"/>
          <w:szCs w:val="20"/>
        </w:rPr>
        <w:t xml:space="preserve"> </w:t>
      </w:r>
      <w:r>
        <w:rPr>
          <w:rFonts w:ascii="Arial" w:hAnsi="宋体" w:eastAsia="宋体" w:cs="Arial"/>
          <w:color w:val="000000"/>
          <w:sz w:val="20"/>
          <w:szCs w:val="20"/>
        </w:rPr>
        <w:t>引渡及其沟通的程序应由行政主管机构协同相关的司法和警察机构来完成。</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第八十二条</w:t>
      </w:r>
      <w:r>
        <w:rPr>
          <w:rFonts w:ascii="Arial" w:hAnsi="Arial" w:eastAsia="宋体" w:cs="Arial"/>
          <w:color w:val="000000"/>
          <w:sz w:val="20"/>
          <w:szCs w:val="20"/>
        </w:rPr>
        <w:t xml:space="preserve"> </w:t>
      </w:r>
      <w:r>
        <w:rPr>
          <w:rFonts w:ascii="Arial" w:hAnsi="宋体" w:eastAsia="宋体" w:cs="Arial"/>
          <w:color w:val="000000"/>
          <w:sz w:val="20"/>
          <w:szCs w:val="20"/>
        </w:rPr>
        <w:t>遇下列情形之一的，</w:t>
      </w:r>
      <w:r>
        <w:rPr>
          <w:rFonts w:hint="eastAsia" w:ascii="Arial" w:hAnsi="宋体" w:eastAsia="宋体" w:cs="Arial"/>
          <w:color w:val="000000"/>
          <w:sz w:val="20"/>
          <w:szCs w:val="20"/>
        </w:rPr>
        <w:t>不得</w:t>
      </w:r>
      <w:r>
        <w:rPr>
          <w:rFonts w:ascii="Arial" w:hAnsi="宋体" w:eastAsia="宋体" w:cs="Arial"/>
          <w:color w:val="000000"/>
          <w:sz w:val="20"/>
          <w:szCs w:val="20"/>
        </w:rPr>
        <w:t>准予引渡：</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（一）</w:t>
      </w:r>
      <w:r>
        <w:rPr>
          <w:rFonts w:ascii="Arial" w:hAnsi="Arial" w:eastAsia="宋体" w:cs="Arial"/>
          <w:color w:val="000000"/>
          <w:sz w:val="20"/>
          <w:szCs w:val="20"/>
        </w:rPr>
        <w:t xml:space="preserve"> </w:t>
      </w:r>
      <w:r>
        <w:rPr>
          <w:rFonts w:ascii="Arial" w:hAnsi="宋体" w:eastAsia="宋体" w:cs="Arial"/>
          <w:color w:val="000000"/>
          <w:sz w:val="20"/>
          <w:szCs w:val="20"/>
        </w:rPr>
        <w:t>向巴西提出引渡请求时，被请求引渡人出生国籍为巴西籍的；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w:t>
      </w:r>
      <w:r>
        <w:rPr>
          <w:rFonts w:ascii="Arial" w:hAnsi="Arial" w:eastAsia="宋体" w:cs="Arial"/>
          <w:color w:val="000000"/>
          <w:sz w:val="20"/>
          <w:szCs w:val="20"/>
        </w:rPr>
        <w:t xml:space="preserve"> </w:t>
      </w:r>
      <w:r>
        <w:rPr>
          <w:rFonts w:ascii="Arial" w:hAnsi="宋体" w:eastAsia="宋体" w:cs="Arial"/>
          <w:color w:val="000000"/>
          <w:sz w:val="20"/>
          <w:szCs w:val="20"/>
        </w:rPr>
        <w:t>依照巴西法律或请求国法律，引渡请求所列的行为不构成犯罪的；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（三）</w:t>
      </w:r>
      <w:r>
        <w:rPr>
          <w:rFonts w:ascii="Arial" w:hAnsi="Arial" w:eastAsia="宋体" w:cs="Arial"/>
          <w:color w:val="000000"/>
          <w:sz w:val="20"/>
          <w:szCs w:val="20"/>
        </w:rPr>
        <w:t xml:space="preserve"> </w:t>
      </w:r>
      <w:r>
        <w:rPr>
          <w:rFonts w:ascii="Arial" w:hAnsi="宋体" w:eastAsia="宋体" w:cs="Arial"/>
          <w:color w:val="000000"/>
          <w:sz w:val="20"/>
          <w:szCs w:val="20"/>
        </w:rPr>
        <w:t>根据法律规定，巴西对于引渡请求所指的犯罪具有刑事管辖权的；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（四）根据巴西法律，引渡请求所指的犯罪可判处两年以下有期徒刑的；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（五）</w:t>
      </w:r>
      <w:r>
        <w:rPr>
          <w:rFonts w:ascii="Arial" w:hAnsi="Arial" w:eastAsia="宋体" w:cs="Arial"/>
          <w:color w:val="000000"/>
          <w:sz w:val="20"/>
          <w:szCs w:val="20"/>
        </w:rPr>
        <w:t xml:space="preserve"> </w:t>
      </w:r>
      <w:r>
        <w:rPr>
          <w:rFonts w:ascii="Arial" w:hAnsi="宋体" w:eastAsia="宋体" w:cs="Arial"/>
          <w:color w:val="000000"/>
          <w:sz w:val="20"/>
          <w:szCs w:val="20"/>
        </w:rPr>
        <w:t>被请求引渡人在巴西正因引渡请求所指的犯罪在进行诉讼或已被定罪或无罪释放的；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（六）</w:t>
      </w:r>
      <w:r>
        <w:rPr>
          <w:rFonts w:ascii="Arial" w:hAnsi="Arial" w:eastAsia="宋体" w:cs="Arial"/>
          <w:color w:val="000000"/>
          <w:sz w:val="20"/>
          <w:szCs w:val="20"/>
        </w:rPr>
        <w:t xml:space="preserve"> </w:t>
      </w:r>
      <w:r>
        <w:rPr>
          <w:rFonts w:ascii="Arial" w:hAnsi="宋体" w:eastAsia="宋体" w:cs="Arial"/>
          <w:color w:val="000000"/>
          <w:sz w:val="20"/>
          <w:szCs w:val="20"/>
        </w:rPr>
        <w:t>根据巴西法律或请求国法律，已过追诉时效期限的；</w:t>
      </w:r>
    </w:p>
    <w:p>
      <w:pPr>
        <w:spacing w:after="100" w:line="240" w:lineRule="auto"/>
        <w:ind w:firstLine="567"/>
        <w:rPr>
          <w:rFonts w:ascii="Arial" w:hAnsi="Arial" w:eastAsia="宋体" w:cs="Arial"/>
          <w:color w:val="000000"/>
          <w:sz w:val="20"/>
          <w:szCs w:val="20"/>
        </w:rPr>
      </w:pPr>
      <w:r>
        <w:rPr>
          <w:rFonts w:hint="eastAsia" w:ascii="Arial" w:hAnsi="Arial" w:eastAsia="宋体" w:cs="Arial"/>
          <w:color w:val="000000"/>
          <w:sz w:val="20"/>
          <w:szCs w:val="20"/>
          <w:lang w:val="en-US" w:eastAsia="zh-CN"/>
        </w:rPr>
        <w:t xml:space="preserve"> </w:t>
      </w:r>
      <w:r>
        <w:rPr>
          <w:rFonts w:ascii="Arial" w:hAnsi="宋体" w:eastAsia="宋体" w:cs="Arial"/>
          <w:color w:val="000000"/>
          <w:sz w:val="20"/>
          <w:szCs w:val="20"/>
        </w:rPr>
        <w:t>（七）</w:t>
      </w:r>
      <w:r>
        <w:rPr>
          <w:rFonts w:ascii="Arial" w:hAnsi="Arial" w:eastAsia="宋体" w:cs="Arial"/>
          <w:color w:val="000000"/>
          <w:sz w:val="20"/>
          <w:szCs w:val="20"/>
        </w:rPr>
        <w:t xml:space="preserve"> </w:t>
      </w:r>
      <w:r>
        <w:rPr>
          <w:rFonts w:ascii="Arial" w:hAnsi="宋体" w:eastAsia="宋体" w:cs="Arial"/>
          <w:color w:val="000000"/>
          <w:sz w:val="20"/>
          <w:szCs w:val="20"/>
        </w:rPr>
        <w:t>引渡请求所指的犯罪</w:t>
      </w:r>
      <w:r>
        <w:rPr>
          <w:rFonts w:hint="eastAsia" w:ascii="Arial" w:hAnsi="宋体" w:eastAsia="宋体" w:cs="Arial"/>
          <w:color w:val="000000"/>
          <w:sz w:val="20"/>
          <w:szCs w:val="20"/>
        </w:rPr>
        <w:t>为</w:t>
      </w:r>
      <w:r>
        <w:rPr>
          <w:rFonts w:ascii="Arial" w:hAnsi="宋体" w:eastAsia="宋体" w:cs="Arial"/>
          <w:color w:val="000000"/>
          <w:sz w:val="20"/>
          <w:szCs w:val="20"/>
        </w:rPr>
        <w:t>政治犯罪或</w:t>
      </w:r>
      <w:r>
        <w:rPr>
          <w:rFonts w:hint="eastAsia" w:ascii="Arial" w:hAnsi="宋体" w:eastAsia="宋体" w:cs="Arial"/>
          <w:color w:val="000000"/>
          <w:sz w:val="20"/>
          <w:szCs w:val="20"/>
        </w:rPr>
        <w:t>言论罪</w:t>
      </w:r>
      <w:r>
        <w:rPr>
          <w:rFonts w:ascii="Arial" w:hAnsi="宋体" w:eastAsia="宋体" w:cs="Arial"/>
          <w:color w:val="000000"/>
          <w:sz w:val="20"/>
          <w:szCs w:val="20"/>
        </w:rPr>
        <w:t>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hint="eastAsia" w:ascii="Arial" w:hAnsi="Arial" w:eastAsia="宋体" w:cs="Arial"/>
          <w:color w:val="000000"/>
          <w:sz w:val="20"/>
          <w:szCs w:val="20"/>
          <w:lang w:val="en-US" w:eastAsia="zh-CN"/>
        </w:rPr>
        <w:t xml:space="preserve"> </w:t>
      </w:r>
      <w:r>
        <w:rPr>
          <w:rFonts w:ascii="Arial" w:hAnsi="宋体" w:eastAsia="宋体" w:cs="Arial"/>
          <w:color w:val="000000"/>
          <w:sz w:val="20"/>
          <w:szCs w:val="20"/>
        </w:rPr>
        <w:t>（八）</w:t>
      </w:r>
      <w:r>
        <w:rPr>
          <w:rFonts w:ascii="Arial" w:hAnsi="Arial" w:eastAsia="宋体" w:cs="Arial"/>
          <w:color w:val="000000"/>
          <w:sz w:val="20"/>
          <w:szCs w:val="20"/>
        </w:rPr>
        <w:t xml:space="preserve"> </w:t>
      </w:r>
      <w:r>
        <w:rPr>
          <w:rFonts w:ascii="Arial" w:hAnsi="宋体" w:eastAsia="宋体" w:cs="Arial"/>
          <w:color w:val="000000"/>
          <w:sz w:val="20"/>
          <w:szCs w:val="20"/>
        </w:rPr>
        <w:t>被请求引渡人将在请求国接受特别法院或法庭审理的；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hint="eastAsia" w:ascii="Arial" w:hAnsi="Arial" w:eastAsia="宋体" w:cs="Arial"/>
          <w:color w:val="000000"/>
          <w:sz w:val="20"/>
          <w:szCs w:val="20"/>
          <w:lang w:val="en-US" w:eastAsia="zh-CN"/>
        </w:rPr>
        <w:t xml:space="preserve"> </w:t>
      </w:r>
      <w:r>
        <w:rPr>
          <w:rFonts w:ascii="Arial" w:hAnsi="宋体" w:eastAsia="宋体" w:cs="Arial"/>
          <w:color w:val="000000"/>
          <w:sz w:val="20"/>
          <w:szCs w:val="20"/>
        </w:rPr>
        <w:t>（九）</w:t>
      </w:r>
      <w:r>
        <w:rPr>
          <w:rFonts w:ascii="Arial" w:hAnsi="Arial" w:eastAsia="宋体" w:cs="Arial"/>
          <w:color w:val="000000"/>
          <w:sz w:val="20"/>
          <w:szCs w:val="20"/>
        </w:rPr>
        <w:t xml:space="preserve"> </w:t>
      </w:r>
      <w:r>
        <w:rPr>
          <w:rFonts w:ascii="Arial" w:hAnsi="宋体" w:eastAsia="宋体" w:cs="Arial"/>
          <w:color w:val="000000"/>
          <w:sz w:val="20"/>
          <w:szCs w:val="20"/>
        </w:rPr>
        <w:t>被请求引渡人根据</w:t>
      </w:r>
      <w:r>
        <w:rPr>
          <w:rFonts w:ascii="Arial" w:hAnsi="Arial" w:eastAsia="宋体" w:cs="Arial"/>
          <w:color w:val="000000"/>
          <w:sz w:val="20"/>
          <w:szCs w:val="20"/>
        </w:rPr>
        <w:t>1997</w:t>
      </w:r>
      <w:r>
        <w:rPr>
          <w:rFonts w:ascii="Arial" w:hAnsi="宋体" w:eastAsia="宋体" w:cs="Arial"/>
          <w:color w:val="000000"/>
          <w:sz w:val="20"/>
          <w:szCs w:val="20"/>
        </w:rPr>
        <w:t>年</w:t>
      </w:r>
      <w:r>
        <w:rPr>
          <w:rFonts w:ascii="Arial" w:hAnsi="Arial" w:eastAsia="宋体" w:cs="Arial"/>
          <w:color w:val="000000"/>
          <w:sz w:val="20"/>
          <w:szCs w:val="20"/>
        </w:rPr>
        <w:t>7</w:t>
      </w:r>
      <w:r>
        <w:rPr>
          <w:rFonts w:ascii="Arial" w:hAnsi="宋体" w:eastAsia="宋体" w:cs="Arial"/>
          <w:color w:val="000000"/>
          <w:sz w:val="20"/>
          <w:szCs w:val="20"/>
        </w:rPr>
        <w:t>月</w:t>
      </w:r>
      <w:r>
        <w:rPr>
          <w:rFonts w:ascii="Arial" w:hAnsi="Arial" w:eastAsia="宋体" w:cs="Arial"/>
          <w:color w:val="000000"/>
          <w:sz w:val="20"/>
          <w:szCs w:val="20"/>
        </w:rPr>
        <w:t>22</w:t>
      </w:r>
      <w:r>
        <w:rPr>
          <w:rFonts w:ascii="Arial" w:hAnsi="宋体" w:eastAsia="宋体" w:cs="Arial"/>
          <w:color w:val="000000"/>
          <w:sz w:val="20"/>
          <w:szCs w:val="20"/>
        </w:rPr>
        <w:t>日第</w:t>
      </w:r>
      <w:r>
        <w:rPr>
          <w:rFonts w:ascii="Arial" w:hAnsi="Arial" w:eastAsia="宋体" w:cs="Arial"/>
          <w:color w:val="000000"/>
          <w:sz w:val="20"/>
          <w:szCs w:val="20"/>
        </w:rPr>
        <w:t>9474</w:t>
      </w:r>
      <w:r>
        <w:rPr>
          <w:rFonts w:ascii="Arial" w:hAnsi="宋体" w:eastAsia="宋体" w:cs="Arial"/>
          <w:color w:val="000000"/>
          <w:sz w:val="20"/>
          <w:szCs w:val="20"/>
        </w:rPr>
        <w:t>号法律获得避难权或受到域内庇护的。</w:t>
      </w:r>
    </w:p>
    <w:p>
      <w:pPr>
        <w:spacing w:after="100" w:line="240" w:lineRule="auto"/>
        <w:ind w:firstLine="567"/>
        <w:rPr>
          <w:rFonts w:ascii="Arial" w:hAnsi="Arial" w:eastAsia="宋体" w:cs="Arial"/>
          <w:color w:val="000000"/>
          <w:sz w:val="20"/>
          <w:szCs w:val="20"/>
        </w:rPr>
      </w:pPr>
      <w:r>
        <w:rPr>
          <w:rFonts w:hint="eastAsia" w:ascii="Arial" w:hAnsi="Arial" w:eastAsia="宋体" w:cs="Arial"/>
          <w:color w:val="000000"/>
          <w:sz w:val="20"/>
          <w:szCs w:val="20"/>
          <w:lang w:val="en-US" w:eastAsia="zh-CN"/>
        </w:rPr>
        <w:t xml:space="preserve"> </w:t>
      </w:r>
      <w:r>
        <w:rPr>
          <w:rFonts w:ascii="Arial" w:hAnsi="宋体" w:eastAsia="宋体" w:cs="Arial"/>
          <w:color w:val="000000"/>
          <w:sz w:val="20"/>
          <w:szCs w:val="20"/>
        </w:rPr>
        <w:t>第一款</w:t>
      </w:r>
      <w:r>
        <w:rPr>
          <w:rFonts w:ascii="Arial" w:hAnsi="Arial" w:eastAsia="宋体" w:cs="Arial"/>
          <w:color w:val="000000"/>
          <w:sz w:val="20"/>
          <w:szCs w:val="20"/>
        </w:rPr>
        <w:t xml:space="preserve"> </w:t>
      </w:r>
      <w:r>
        <w:rPr>
          <w:rFonts w:ascii="Arial" w:hAnsi="宋体" w:eastAsia="宋体" w:cs="Arial"/>
          <w:color w:val="000000"/>
          <w:sz w:val="20"/>
          <w:szCs w:val="20"/>
        </w:rPr>
        <w:t>若引渡请求所指的犯罪主要是普通刑事犯罪，或即便与政治犯罪相关联，但主要是普通犯罪时，上述第（七）项规定则不能阻止引渡。</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第二款</w:t>
      </w:r>
      <w:r>
        <w:rPr>
          <w:rFonts w:ascii="Arial" w:hAnsi="Arial" w:eastAsia="宋体" w:cs="Arial"/>
          <w:color w:val="000000"/>
          <w:sz w:val="20"/>
          <w:szCs w:val="20"/>
        </w:rPr>
        <w:t xml:space="preserve"> </w:t>
      </w:r>
      <w:r>
        <w:rPr>
          <w:rFonts w:ascii="Arial" w:hAnsi="宋体" w:eastAsia="宋体" w:cs="Arial"/>
          <w:color w:val="000000"/>
          <w:sz w:val="20"/>
          <w:szCs w:val="20"/>
        </w:rPr>
        <w:t>具体犯罪的性质应由主管的司法机构进行判断。</w:t>
      </w:r>
    </w:p>
    <w:p>
      <w:pPr>
        <w:pStyle w:val="22"/>
        <w:numPr>
          <w:ilvl w:val="0"/>
          <w:numId w:val="3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对于上述第（一）项规定内容的认定，在被请求引渡人因入籍获得其它国籍时，应考虑引渡请求所列的行为是否在其之前。</w:t>
      </w:r>
    </w:p>
    <w:p>
      <w:pPr>
        <w:pStyle w:val="22"/>
        <w:numPr>
          <w:ilvl w:val="0"/>
          <w:numId w:val="36"/>
        </w:numPr>
        <w:spacing w:after="100" w:line="240" w:lineRule="auto"/>
        <w:rPr>
          <w:rFonts w:ascii="Arial" w:hAnsi="Arial" w:eastAsia="宋体" w:cs="Arial"/>
          <w:color w:val="000000"/>
          <w:sz w:val="20"/>
          <w:szCs w:val="20"/>
        </w:rPr>
      </w:pPr>
      <w:r>
        <w:rPr>
          <w:rFonts w:ascii="Arial" w:hAnsi="宋体" w:eastAsia="宋体" w:cs="Arial"/>
          <w:color w:val="000000"/>
          <w:sz w:val="20"/>
          <w:szCs w:val="20"/>
          <w:lang w:val="en-US"/>
        </w:rPr>
        <w:t>针对</w:t>
      </w:r>
      <w:r>
        <w:rPr>
          <w:rFonts w:ascii="Arial" w:hAnsi="宋体" w:eastAsia="宋体" w:cs="Arial"/>
          <w:color w:val="000000"/>
          <w:sz w:val="20"/>
          <w:szCs w:val="20"/>
        </w:rPr>
        <w:t>袭击国家元首或任何高官的行为、犯有危害人类罪、战争罪、灭绝种族罪及恐怖主义罪行的情况，联邦最高法院可</w:t>
      </w:r>
      <w:r>
        <w:rPr>
          <w:rFonts w:hint="eastAsia" w:ascii="Arial" w:hAnsi="宋体" w:eastAsia="宋体" w:cs="Arial"/>
          <w:color w:val="000000"/>
          <w:sz w:val="20"/>
          <w:szCs w:val="20"/>
        </w:rPr>
        <w:t>不将其视为</w:t>
      </w:r>
      <w:r>
        <w:rPr>
          <w:rFonts w:ascii="Arial" w:hAnsi="宋体" w:eastAsia="宋体" w:cs="Arial"/>
          <w:color w:val="000000"/>
          <w:sz w:val="20"/>
          <w:szCs w:val="20"/>
        </w:rPr>
        <w:t>政治犯罪。</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第五款</w:t>
      </w:r>
      <w:r>
        <w:rPr>
          <w:rFonts w:ascii="Arial" w:hAnsi="Arial" w:eastAsia="宋体" w:cs="Arial"/>
          <w:color w:val="000000"/>
          <w:sz w:val="20"/>
          <w:szCs w:val="20"/>
        </w:rPr>
        <w:t xml:space="preserve"> </w:t>
      </w:r>
      <w:r>
        <w:rPr>
          <w:rFonts w:ascii="Arial" w:hAnsi="宋体" w:eastAsia="宋体" w:cs="Arial"/>
          <w:color w:val="000000"/>
          <w:sz w:val="20"/>
          <w:szCs w:val="20"/>
        </w:rPr>
        <w:t>在《联邦宪法》规定的情况下，可以</w:t>
      </w:r>
      <w:r>
        <w:rPr>
          <w:rFonts w:hint="eastAsia" w:ascii="Arial" w:hAnsi="宋体" w:eastAsia="宋体" w:cs="Arial"/>
          <w:color w:val="000000"/>
          <w:sz w:val="20"/>
          <w:szCs w:val="20"/>
        </w:rPr>
        <w:t>受理</w:t>
      </w:r>
      <w:r>
        <w:rPr>
          <w:rFonts w:ascii="Arial" w:hAnsi="宋体" w:eastAsia="宋体" w:cs="Arial"/>
          <w:color w:val="000000"/>
          <w:sz w:val="20"/>
          <w:szCs w:val="20"/>
        </w:rPr>
        <w:t>对入籍巴西公民的引渡。</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第八十三条</w:t>
      </w:r>
      <w:r>
        <w:rPr>
          <w:rFonts w:ascii="Arial" w:hAnsi="Arial" w:eastAsia="宋体" w:cs="Arial"/>
          <w:color w:val="000000"/>
          <w:sz w:val="20"/>
          <w:szCs w:val="20"/>
        </w:rPr>
        <w:t xml:space="preserve"> </w:t>
      </w:r>
      <w:r>
        <w:rPr>
          <w:rFonts w:ascii="Arial" w:hAnsi="宋体" w:eastAsia="宋体" w:cs="Arial"/>
          <w:color w:val="000000"/>
          <w:sz w:val="20"/>
          <w:szCs w:val="20"/>
        </w:rPr>
        <w:t>同时符合以下条件时，才能准予引渡：</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（一）</w:t>
      </w:r>
      <w:r>
        <w:rPr>
          <w:rFonts w:ascii="Arial" w:hAnsi="Arial" w:eastAsia="宋体" w:cs="Arial"/>
          <w:color w:val="000000"/>
          <w:sz w:val="20"/>
          <w:szCs w:val="20"/>
        </w:rPr>
        <w:t xml:space="preserve"> </w:t>
      </w:r>
      <w:r>
        <w:rPr>
          <w:rFonts w:ascii="Arial" w:hAnsi="宋体" w:eastAsia="宋体" w:cs="Arial"/>
          <w:color w:val="000000"/>
          <w:sz w:val="20"/>
          <w:szCs w:val="20"/>
        </w:rPr>
        <w:t>引渡请求所指的犯罪在请求国领土内发生，或可对被请求引渡人适用请求国刑事法律的；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w:t>
      </w:r>
      <w:r>
        <w:rPr>
          <w:rFonts w:ascii="Arial" w:hAnsi="Arial" w:eastAsia="宋体" w:cs="Arial"/>
          <w:color w:val="000000"/>
          <w:sz w:val="20"/>
          <w:szCs w:val="20"/>
        </w:rPr>
        <w:t xml:space="preserve"> </w:t>
      </w:r>
      <w:r>
        <w:rPr>
          <w:rFonts w:ascii="Arial" w:hAnsi="宋体" w:eastAsia="宋体" w:cs="Arial"/>
          <w:color w:val="000000"/>
          <w:sz w:val="20"/>
          <w:szCs w:val="20"/>
        </w:rPr>
        <w:t>被请求引渡人正在接受调查或进行刑事诉讼程序，或被请求国司法机关判处剥夺自由</w:t>
      </w:r>
      <w:r>
        <w:rPr>
          <w:rFonts w:hint="eastAsia" w:ascii="Arial" w:hAnsi="宋体" w:eastAsia="宋体" w:cs="Arial"/>
          <w:color w:val="000000"/>
          <w:sz w:val="20"/>
          <w:szCs w:val="20"/>
        </w:rPr>
        <w:t>的</w:t>
      </w:r>
      <w:r>
        <w:rPr>
          <w:rFonts w:ascii="Arial" w:hAnsi="宋体" w:eastAsia="宋体" w:cs="Arial"/>
          <w:color w:val="000000"/>
          <w:sz w:val="20"/>
          <w:szCs w:val="20"/>
        </w:rPr>
        <w:t>刑罚的。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第八十四条</w:t>
      </w:r>
      <w:r>
        <w:rPr>
          <w:rFonts w:ascii="Arial" w:hAnsi="Arial" w:eastAsia="宋体" w:cs="Arial"/>
          <w:color w:val="000000"/>
          <w:sz w:val="20"/>
          <w:szCs w:val="20"/>
        </w:rPr>
        <w:t xml:space="preserve"> </w:t>
      </w:r>
      <w:r>
        <w:rPr>
          <w:rFonts w:ascii="Arial" w:hAnsi="宋体" w:eastAsia="宋体" w:cs="Arial"/>
          <w:color w:val="000000"/>
          <w:sz w:val="20"/>
          <w:szCs w:val="20"/>
        </w:rPr>
        <w:t>在紧急情况下，</w:t>
      </w:r>
      <w:r>
        <w:rPr>
          <w:rFonts w:hint="eastAsia" w:ascii="Arial" w:hAnsi="宋体" w:eastAsia="宋体" w:cs="Arial"/>
          <w:color w:val="000000"/>
          <w:sz w:val="20"/>
          <w:szCs w:val="20"/>
        </w:rPr>
        <w:t>请求</w:t>
      </w:r>
      <w:r>
        <w:rPr>
          <w:rFonts w:ascii="Arial" w:hAnsi="宋体" w:eastAsia="宋体" w:cs="Arial"/>
          <w:color w:val="000000"/>
          <w:sz w:val="20"/>
          <w:szCs w:val="20"/>
        </w:rPr>
        <w:t>国可在提交引渡请求之前或同时，通过外交渠道或中央级行政机关，要求对被请求引渡人采取羁押措施，以确保引渡措施的可执行性。相关法律或条约所规定的接受引渡的假设条件成立时，应在听取联邦检察院的意见后，将引渡措施</w:t>
      </w:r>
      <w:r>
        <w:rPr>
          <w:rFonts w:hint="eastAsia" w:ascii="Arial" w:hAnsi="宋体" w:eastAsia="宋体" w:cs="Arial"/>
          <w:color w:val="000000"/>
          <w:sz w:val="20"/>
          <w:szCs w:val="20"/>
        </w:rPr>
        <w:t>提交</w:t>
      </w:r>
      <w:r>
        <w:rPr>
          <w:rFonts w:ascii="Arial" w:hAnsi="宋体" w:eastAsia="宋体" w:cs="Arial"/>
          <w:color w:val="000000"/>
          <w:sz w:val="20"/>
          <w:szCs w:val="20"/>
        </w:rPr>
        <w:t>主管的司法机关。</w:t>
      </w:r>
    </w:p>
    <w:p>
      <w:pPr>
        <w:pStyle w:val="22"/>
        <w:numPr>
          <w:ilvl w:val="0"/>
          <w:numId w:val="4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采取羁押措施的请求书应包括犯罪事实和请求理由，可通过邮寄、传真、电子邮件或任何其他确保书面沟通的方式提交。</w:t>
      </w:r>
    </w:p>
    <w:p>
      <w:pPr>
        <w:pStyle w:val="22"/>
        <w:numPr>
          <w:ilvl w:val="0"/>
          <w:numId w:val="4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采取羁押措施的请求书可通过国际刑警组织联系人的指定渠道转交巴西负责引渡事务的主管部门，</w:t>
      </w:r>
      <w:r>
        <w:rPr>
          <w:rFonts w:hint="eastAsia" w:ascii="Arial" w:hAnsi="宋体" w:eastAsia="宋体" w:cs="Arial"/>
          <w:color w:val="000000"/>
          <w:sz w:val="20"/>
          <w:szCs w:val="20"/>
        </w:rPr>
        <w:t>请求书中应包括</w:t>
      </w:r>
      <w:r>
        <w:rPr>
          <w:rFonts w:ascii="Arial" w:hAnsi="宋体" w:eastAsia="宋体" w:cs="Arial"/>
          <w:color w:val="000000"/>
          <w:sz w:val="20"/>
          <w:szCs w:val="20"/>
        </w:rPr>
        <w:t>外国政府</w:t>
      </w:r>
      <w:r>
        <w:rPr>
          <w:rFonts w:hint="eastAsia" w:ascii="Arial" w:hAnsi="宋体" w:eastAsia="宋体" w:cs="Arial"/>
          <w:color w:val="000000"/>
          <w:sz w:val="20"/>
          <w:szCs w:val="20"/>
        </w:rPr>
        <w:t>已</w:t>
      </w:r>
      <w:r>
        <w:rPr>
          <w:rFonts w:ascii="Arial" w:hAnsi="宋体" w:eastAsia="宋体" w:cs="Arial"/>
          <w:color w:val="000000"/>
          <w:sz w:val="20"/>
          <w:szCs w:val="20"/>
        </w:rPr>
        <w:t>发出逮捕令的全部</w:t>
      </w:r>
      <w:r>
        <w:rPr>
          <w:rFonts w:hint="eastAsia" w:ascii="Arial" w:hAnsi="宋体" w:eastAsia="宋体" w:cs="Arial"/>
          <w:color w:val="000000"/>
          <w:sz w:val="20"/>
          <w:szCs w:val="20"/>
        </w:rPr>
        <w:t>证明</w:t>
      </w:r>
      <w:r>
        <w:rPr>
          <w:rFonts w:ascii="Arial" w:hAnsi="宋体" w:eastAsia="宋体" w:cs="Arial"/>
          <w:color w:val="000000"/>
          <w:sz w:val="20"/>
          <w:szCs w:val="20"/>
        </w:rPr>
        <w:t>文件，在没有条约的情况下，应通过外交渠道提供对等承诺。</w:t>
      </w:r>
    </w:p>
    <w:p>
      <w:pPr>
        <w:pStyle w:val="22"/>
        <w:numPr>
          <w:ilvl w:val="0"/>
          <w:numId w:val="2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被请求引渡人已被引渡拘留后，引渡请求书应转交主管的司法部门。</w:t>
      </w:r>
    </w:p>
    <w:p>
      <w:pPr>
        <w:pStyle w:val="22"/>
        <w:numPr>
          <w:ilvl w:val="0"/>
          <w:numId w:val="2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条约当中未作特别规定的，外国政府应在知悉被请求引渡人被引渡拘留后的六十日内正式提交引渡请求书。</w:t>
      </w:r>
    </w:p>
    <w:p>
      <w:pPr>
        <w:pStyle w:val="22"/>
        <w:numPr>
          <w:ilvl w:val="0"/>
          <w:numId w:val="2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未能在以上第四款规定的期限内</w:t>
      </w:r>
      <w:r>
        <w:rPr>
          <w:rFonts w:hint="eastAsia" w:ascii="Arial" w:hAnsi="宋体" w:eastAsia="宋体" w:cs="Arial"/>
          <w:color w:val="000000"/>
          <w:sz w:val="20"/>
          <w:szCs w:val="20"/>
        </w:rPr>
        <w:t>收到</w:t>
      </w:r>
      <w:r>
        <w:rPr>
          <w:rFonts w:ascii="Arial" w:hAnsi="宋体" w:eastAsia="宋体" w:cs="Arial"/>
          <w:color w:val="000000"/>
          <w:sz w:val="20"/>
          <w:szCs w:val="20"/>
        </w:rPr>
        <w:t>引渡请求书的，应释放被请求引渡人，且在正式收到引渡请求之前，不再受理因同样理由再次提出的羁押请求。</w:t>
      </w:r>
    </w:p>
    <w:p>
      <w:pPr>
        <w:pStyle w:val="22"/>
        <w:numPr>
          <w:ilvl w:val="0"/>
          <w:numId w:val="22"/>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羁押措施的期限可延长至主管法院对引渡请求合法性做出最终裁决时为止。</w:t>
      </w:r>
      <w:bookmarkStart w:id="1" w:name="art85"/>
      <w:bookmarkEnd w:id="1"/>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第八十五条</w:t>
      </w:r>
      <w:r>
        <w:rPr>
          <w:rFonts w:ascii="Arial" w:hAnsi="Arial" w:eastAsia="宋体" w:cs="Arial"/>
          <w:color w:val="000000"/>
          <w:sz w:val="20"/>
          <w:szCs w:val="20"/>
        </w:rPr>
        <w:t xml:space="preserve"> </w:t>
      </w:r>
      <w:r>
        <w:rPr>
          <w:rFonts w:ascii="Arial" w:hAnsi="宋体" w:eastAsia="宋体" w:cs="Arial"/>
          <w:color w:val="000000"/>
          <w:sz w:val="20"/>
          <w:szCs w:val="20"/>
        </w:rPr>
        <w:t>当两个以上国家就同一行为请求引渡同一人时，犯罪发生地所在国具有引渡优先权。</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第一款</w:t>
      </w:r>
      <w:r>
        <w:rPr>
          <w:rFonts w:ascii="Arial" w:hAnsi="Arial" w:eastAsia="宋体" w:cs="Arial"/>
          <w:color w:val="000000"/>
          <w:sz w:val="20"/>
          <w:szCs w:val="20"/>
        </w:rPr>
        <w:t xml:space="preserve"> </w:t>
      </w:r>
      <w:r>
        <w:rPr>
          <w:rFonts w:ascii="Arial" w:hAnsi="宋体" w:eastAsia="宋体" w:cs="Arial"/>
          <w:color w:val="000000"/>
          <w:sz w:val="20"/>
          <w:szCs w:val="20"/>
        </w:rPr>
        <w:t>在有多种犯罪的情况下，引渡请求国优先顺序依次为：</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（一）</w:t>
      </w:r>
      <w:r>
        <w:rPr>
          <w:rFonts w:ascii="Arial" w:hAnsi="Arial" w:eastAsia="宋体" w:cs="Arial"/>
          <w:color w:val="000000"/>
          <w:sz w:val="20"/>
          <w:szCs w:val="20"/>
        </w:rPr>
        <w:t xml:space="preserve"> </w:t>
      </w:r>
      <w:r>
        <w:rPr>
          <w:rFonts w:ascii="Arial" w:hAnsi="宋体" w:eastAsia="宋体" w:cs="Arial"/>
          <w:color w:val="000000"/>
          <w:sz w:val="20"/>
          <w:szCs w:val="20"/>
        </w:rPr>
        <w:t>根据巴西法律的规定，最严重的犯罪发生在其领土上的国家；</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w:t>
      </w:r>
      <w:r>
        <w:rPr>
          <w:rFonts w:ascii="Arial" w:hAnsi="Arial" w:eastAsia="宋体" w:cs="Arial"/>
          <w:color w:val="000000"/>
          <w:sz w:val="20"/>
          <w:szCs w:val="20"/>
        </w:rPr>
        <w:t xml:space="preserve"> </w:t>
      </w:r>
      <w:r>
        <w:rPr>
          <w:rFonts w:ascii="Arial" w:hAnsi="宋体" w:eastAsia="宋体" w:cs="Arial"/>
          <w:color w:val="000000"/>
          <w:sz w:val="20"/>
          <w:szCs w:val="20"/>
        </w:rPr>
        <w:t>犯罪严重程度相同时，最先提交引渡</w:t>
      </w:r>
      <w:r>
        <w:rPr>
          <w:rFonts w:hint="eastAsia" w:ascii="Arial" w:hAnsi="宋体" w:eastAsia="宋体" w:cs="Arial"/>
          <w:color w:val="000000"/>
          <w:sz w:val="20"/>
          <w:szCs w:val="20"/>
        </w:rPr>
        <w:t>请求</w:t>
      </w:r>
      <w:r>
        <w:rPr>
          <w:rFonts w:ascii="Arial" w:hAnsi="宋体" w:eastAsia="宋体" w:cs="Arial"/>
          <w:color w:val="000000"/>
          <w:sz w:val="20"/>
          <w:szCs w:val="20"/>
        </w:rPr>
        <w:t>的国家；</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（三）</w:t>
      </w:r>
      <w:r>
        <w:rPr>
          <w:rFonts w:ascii="Arial" w:hAnsi="Arial" w:eastAsia="宋体" w:cs="Arial"/>
          <w:color w:val="000000"/>
          <w:sz w:val="20"/>
          <w:szCs w:val="20"/>
        </w:rPr>
        <w:t xml:space="preserve"> </w:t>
      </w:r>
      <w:r>
        <w:rPr>
          <w:rFonts w:ascii="Arial" w:hAnsi="宋体" w:eastAsia="宋体" w:cs="Arial"/>
          <w:color w:val="000000"/>
          <w:sz w:val="20"/>
          <w:szCs w:val="20"/>
        </w:rPr>
        <w:t>引渡</w:t>
      </w:r>
      <w:r>
        <w:rPr>
          <w:rFonts w:hint="eastAsia" w:ascii="Arial" w:hAnsi="宋体" w:eastAsia="宋体" w:cs="Arial"/>
          <w:color w:val="000000"/>
          <w:sz w:val="20"/>
          <w:szCs w:val="20"/>
        </w:rPr>
        <w:t>请求</w:t>
      </w:r>
      <w:r>
        <w:rPr>
          <w:rFonts w:ascii="Arial" w:hAnsi="宋体" w:eastAsia="宋体" w:cs="Arial"/>
          <w:color w:val="000000"/>
          <w:sz w:val="20"/>
          <w:szCs w:val="20"/>
        </w:rPr>
        <w:t>同时提交</w:t>
      </w:r>
      <w:r>
        <w:rPr>
          <w:rFonts w:hint="eastAsia" w:ascii="Arial" w:hAnsi="宋体" w:eastAsia="宋体" w:cs="Arial"/>
          <w:color w:val="000000"/>
          <w:sz w:val="20"/>
          <w:szCs w:val="20"/>
        </w:rPr>
        <w:t>时</w:t>
      </w:r>
      <w:r>
        <w:rPr>
          <w:rFonts w:ascii="Arial" w:hAnsi="宋体" w:eastAsia="宋体" w:cs="Arial"/>
          <w:color w:val="000000"/>
          <w:sz w:val="20"/>
          <w:szCs w:val="20"/>
        </w:rPr>
        <w:t>，被请求引渡人的原籍国或居住国。</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第二款</w:t>
      </w:r>
      <w:r>
        <w:rPr>
          <w:rFonts w:ascii="Arial" w:hAnsi="Arial" w:eastAsia="宋体" w:cs="Arial"/>
          <w:color w:val="000000"/>
          <w:sz w:val="20"/>
          <w:szCs w:val="20"/>
        </w:rPr>
        <w:t xml:space="preserve"> </w:t>
      </w:r>
      <w:r>
        <w:rPr>
          <w:rFonts w:ascii="Arial" w:hAnsi="宋体" w:eastAsia="宋体" w:cs="Arial"/>
          <w:color w:val="000000"/>
          <w:sz w:val="20"/>
          <w:szCs w:val="20"/>
        </w:rPr>
        <w:t>本法未作规定的情况，将由行政主管部门决定引渡请求的优先顺序，请求国与巴西存在引渡条约关系的应予以优先考虑。</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第三款</w:t>
      </w:r>
      <w:r>
        <w:rPr>
          <w:rFonts w:ascii="Arial" w:hAnsi="Arial" w:eastAsia="宋体" w:cs="Arial"/>
          <w:color w:val="000000"/>
          <w:sz w:val="20"/>
          <w:szCs w:val="20"/>
        </w:rPr>
        <w:t xml:space="preserve"> </w:t>
      </w:r>
      <w:r>
        <w:rPr>
          <w:rFonts w:ascii="Arial" w:hAnsi="宋体" w:eastAsia="宋体" w:cs="Arial"/>
          <w:color w:val="000000"/>
          <w:sz w:val="20"/>
          <w:szCs w:val="20"/>
        </w:rPr>
        <w:t>与</w:t>
      </w:r>
      <w:r>
        <w:rPr>
          <w:rFonts w:hint="eastAsia" w:ascii="Arial" w:hAnsi="宋体" w:eastAsia="宋体" w:cs="Arial"/>
          <w:color w:val="000000"/>
          <w:sz w:val="20"/>
          <w:szCs w:val="20"/>
        </w:rPr>
        <w:t>某</w:t>
      </w:r>
      <w:r>
        <w:rPr>
          <w:rFonts w:ascii="Arial" w:hAnsi="宋体" w:eastAsia="宋体" w:cs="Arial"/>
          <w:color w:val="000000"/>
          <w:sz w:val="20"/>
          <w:szCs w:val="20"/>
        </w:rPr>
        <w:t>请求国之间存在引渡条约的，应以条约中规定的优先顺序为准。</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第八十六条</w:t>
      </w:r>
      <w:r>
        <w:rPr>
          <w:rFonts w:ascii="Arial" w:hAnsi="Arial" w:eastAsia="宋体" w:cs="Arial"/>
          <w:color w:val="000000"/>
          <w:sz w:val="20"/>
          <w:szCs w:val="20"/>
        </w:rPr>
        <w:t xml:space="preserve"> </w:t>
      </w:r>
      <w:r>
        <w:rPr>
          <w:rFonts w:ascii="Arial" w:hAnsi="宋体" w:eastAsia="宋体" w:cs="Arial"/>
          <w:color w:val="000000"/>
          <w:sz w:val="20"/>
          <w:szCs w:val="20"/>
        </w:rPr>
        <w:t>在听取检察院的意见后，联邦最高法院可根据移民行政状态、被请求引渡人的背景、案件情况等因素批准进行引渡监视居住或决定在引渡审查过程中被请求引渡人可保持人身自由，但应收缴其旅行证件或采取其他必要的预防措施，直到对引渡做出裁定或移交被请求引渡人时为止。</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第八十七条</w:t>
      </w:r>
      <w:r>
        <w:rPr>
          <w:rFonts w:ascii="Arial" w:hAnsi="Arial" w:eastAsia="宋体" w:cs="Arial"/>
          <w:color w:val="000000"/>
          <w:sz w:val="20"/>
          <w:szCs w:val="20"/>
        </w:rPr>
        <w:t xml:space="preserve"> </w:t>
      </w:r>
      <w:r>
        <w:rPr>
          <w:rFonts w:ascii="Arial" w:hAnsi="宋体" w:eastAsia="宋体" w:cs="Arial"/>
          <w:color w:val="000000"/>
          <w:sz w:val="20"/>
          <w:szCs w:val="20"/>
        </w:rPr>
        <w:t>被请求引渡人可向请求国自首，前提是本人必须明确声明，有代表律师协助，并被告知其有权进行引渡司法程序，且在联邦最高法院审查引渡请求时，有权获得保护。</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第八十八条</w:t>
      </w:r>
      <w:r>
        <w:rPr>
          <w:rFonts w:ascii="Arial" w:hAnsi="Arial" w:eastAsia="宋体" w:cs="Arial"/>
          <w:color w:val="000000"/>
          <w:sz w:val="20"/>
          <w:szCs w:val="20"/>
        </w:rPr>
        <w:t xml:space="preserve"> </w:t>
      </w:r>
      <w:r>
        <w:rPr>
          <w:rFonts w:ascii="Arial" w:hAnsi="宋体" w:eastAsia="宋体" w:cs="Arial"/>
          <w:color w:val="000000"/>
          <w:sz w:val="20"/>
          <w:szCs w:val="20"/>
        </w:rPr>
        <w:t>任何可能引发外国政府引渡程序的请求均应由负责做出请求引渡决定或负责</w:t>
      </w:r>
      <w:r>
        <w:rPr>
          <w:rFonts w:hint="eastAsia" w:ascii="Arial" w:hAnsi="宋体" w:eastAsia="宋体" w:cs="Arial"/>
          <w:color w:val="000000"/>
          <w:sz w:val="20"/>
          <w:szCs w:val="20"/>
        </w:rPr>
        <w:t>引发</w:t>
      </w:r>
      <w:r>
        <w:rPr>
          <w:rFonts w:ascii="Arial" w:hAnsi="宋体" w:eastAsia="宋体" w:cs="Arial"/>
          <w:color w:val="000000"/>
          <w:sz w:val="20"/>
          <w:szCs w:val="20"/>
        </w:rPr>
        <w:t>引渡请求刑事诉讼的司法部门直接转交给主管的行政机关。</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第一款</w:t>
      </w:r>
      <w:r>
        <w:rPr>
          <w:rFonts w:ascii="Arial" w:hAnsi="Arial" w:eastAsia="宋体" w:cs="Arial"/>
          <w:color w:val="000000"/>
          <w:sz w:val="20"/>
          <w:szCs w:val="20"/>
        </w:rPr>
        <w:t xml:space="preserve"> </w:t>
      </w:r>
      <w:r>
        <w:rPr>
          <w:rFonts w:ascii="Arial" w:hAnsi="宋体" w:eastAsia="宋体" w:cs="Arial"/>
          <w:color w:val="000000"/>
          <w:sz w:val="20"/>
          <w:szCs w:val="20"/>
        </w:rPr>
        <w:t>主管行政机关负责指导、通报和评估向被请求国转交准备材料中形式要件的可受理性。</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第二款</w:t>
      </w:r>
      <w:r>
        <w:rPr>
          <w:rFonts w:ascii="Arial" w:hAnsi="Arial" w:eastAsia="宋体" w:cs="Arial"/>
          <w:color w:val="000000"/>
          <w:sz w:val="20"/>
          <w:szCs w:val="20"/>
        </w:rPr>
        <w:t xml:space="preserve"> </w:t>
      </w:r>
      <w:r>
        <w:rPr>
          <w:rFonts w:ascii="Arial" w:hAnsi="宋体" w:eastAsia="宋体" w:cs="Arial"/>
          <w:color w:val="000000"/>
          <w:sz w:val="20"/>
          <w:szCs w:val="20"/>
        </w:rPr>
        <w:t>受理</w:t>
      </w:r>
      <w:r>
        <w:rPr>
          <w:rFonts w:hint="eastAsia" w:ascii="Arial" w:hAnsi="宋体" w:eastAsia="宋体" w:cs="Arial"/>
          <w:color w:val="000000"/>
          <w:sz w:val="20"/>
          <w:szCs w:val="20"/>
        </w:rPr>
        <w:t>引发</w:t>
      </w:r>
      <w:r>
        <w:rPr>
          <w:rFonts w:ascii="Arial" w:hAnsi="宋体" w:eastAsia="宋体" w:cs="Arial"/>
          <w:color w:val="000000"/>
          <w:sz w:val="20"/>
          <w:szCs w:val="20"/>
        </w:rPr>
        <w:t>引渡请求刑事诉讼的司法机关应负责提交全部文件、声明</w:t>
      </w:r>
      <w:r>
        <w:rPr>
          <w:rFonts w:ascii="Arial" w:hAnsi="宋体" w:eastAsia="宋体" w:cs="Arial"/>
          <w:color w:val="000000"/>
          <w:sz w:val="20"/>
          <w:szCs w:val="20"/>
          <w:lang w:val="en-US"/>
        </w:rPr>
        <w:t>及其它处理引渡请求的必需要件，以及其正式译文。</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第三款</w:t>
      </w:r>
      <w:r>
        <w:rPr>
          <w:rFonts w:ascii="Arial" w:hAnsi="Arial" w:eastAsia="宋体" w:cs="Arial"/>
          <w:color w:val="000000"/>
          <w:sz w:val="20"/>
          <w:szCs w:val="20"/>
        </w:rPr>
        <w:t xml:space="preserve"> </w:t>
      </w:r>
      <w:r>
        <w:rPr>
          <w:rFonts w:ascii="Arial" w:hAnsi="宋体" w:eastAsia="宋体" w:cs="Arial"/>
          <w:color w:val="000000"/>
          <w:sz w:val="20"/>
          <w:szCs w:val="20"/>
        </w:rPr>
        <w:t>引渡请求书应包括判决书或者裁定书的公证复印件或原件，写明犯罪的地点、时间、性质和情况以及被请求引渡人的身份，还应附带说明犯罪的罪名、管辖权、定罪量刑以及追诉时效等方面的法律规定。</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第四款</w:t>
      </w:r>
      <w:r>
        <w:rPr>
          <w:rFonts w:ascii="Arial" w:hAnsi="Arial" w:eastAsia="宋体" w:cs="Arial"/>
          <w:color w:val="000000"/>
          <w:sz w:val="20"/>
          <w:szCs w:val="20"/>
        </w:rPr>
        <w:t xml:space="preserve"> </w:t>
      </w:r>
      <w:r>
        <w:rPr>
          <w:rFonts w:ascii="Arial" w:hAnsi="宋体" w:eastAsia="宋体" w:cs="Arial"/>
          <w:color w:val="000000"/>
          <w:sz w:val="20"/>
          <w:szCs w:val="20"/>
        </w:rPr>
        <w:t>向主管行政部门转交引渡请求书时应保证全部文件的真实性。</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第八十九条</w:t>
      </w:r>
      <w:r>
        <w:rPr>
          <w:rFonts w:ascii="Arial" w:hAnsi="Arial" w:eastAsia="宋体" w:cs="Arial"/>
          <w:color w:val="000000"/>
          <w:sz w:val="20"/>
          <w:szCs w:val="20"/>
        </w:rPr>
        <w:t xml:space="preserve"> </w:t>
      </w:r>
      <w:r>
        <w:rPr>
          <w:rFonts w:ascii="Arial" w:hAnsi="宋体" w:eastAsia="宋体" w:cs="Arial"/>
          <w:color w:val="000000"/>
          <w:sz w:val="20"/>
          <w:szCs w:val="20"/>
        </w:rPr>
        <w:t>由外国政府提出的引渡请求应由相关行政部门接收，在审查确认存在本法或条约所规定的</w:t>
      </w:r>
      <w:r>
        <w:rPr>
          <w:rFonts w:hint="eastAsia" w:ascii="Arial" w:hAnsi="宋体" w:eastAsia="宋体" w:cs="Arial"/>
          <w:color w:val="000000"/>
          <w:sz w:val="20"/>
          <w:szCs w:val="20"/>
        </w:rPr>
        <w:t>假设</w:t>
      </w:r>
      <w:r>
        <w:rPr>
          <w:rFonts w:ascii="Arial" w:hAnsi="宋体" w:eastAsia="宋体" w:cs="Arial"/>
          <w:color w:val="000000"/>
          <w:sz w:val="20"/>
          <w:szCs w:val="20"/>
        </w:rPr>
        <w:t>条件时，应转交主管司法部门。</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不符合前文所述的条件时，应</w:t>
      </w:r>
      <w:r>
        <w:rPr>
          <w:rFonts w:ascii="Arial" w:hAnsi="宋体" w:eastAsia="宋体" w:cs="Arial"/>
          <w:color w:val="000000"/>
          <w:sz w:val="20"/>
          <w:szCs w:val="20"/>
          <w:lang w:val="en-US"/>
        </w:rPr>
        <w:t>做出有依据的</w:t>
      </w:r>
      <w:r>
        <w:rPr>
          <w:rFonts w:ascii="Arial" w:hAnsi="宋体" w:eastAsia="宋体" w:cs="Arial"/>
          <w:color w:val="000000"/>
          <w:sz w:val="20"/>
          <w:szCs w:val="20"/>
        </w:rPr>
        <w:t>引渡请求书归档决定，但并不影响在符合受理条件时，重新提交引渡请求的可能性。</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第九十条</w:t>
      </w:r>
      <w:r>
        <w:rPr>
          <w:rFonts w:ascii="Arial" w:hAnsi="Arial" w:eastAsia="宋体" w:cs="Arial"/>
          <w:color w:val="000000"/>
          <w:sz w:val="20"/>
          <w:szCs w:val="20"/>
        </w:rPr>
        <w:t xml:space="preserve"> </w:t>
      </w:r>
      <w:r>
        <w:rPr>
          <w:rFonts w:ascii="Arial" w:hAnsi="宋体" w:eastAsia="宋体" w:cs="Arial"/>
          <w:color w:val="000000"/>
          <w:sz w:val="20"/>
          <w:szCs w:val="20"/>
        </w:rPr>
        <w:t>未经联邦最高法院就引渡裁定的合法性和缘由做出事先核准时，不得准予任何引渡，核准后的引渡裁定不得上诉。</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第九十一条</w:t>
      </w:r>
      <w:r>
        <w:rPr>
          <w:rFonts w:ascii="Arial" w:hAnsi="Arial" w:eastAsia="宋体" w:cs="Arial"/>
          <w:color w:val="000000"/>
          <w:sz w:val="20"/>
          <w:szCs w:val="20"/>
        </w:rPr>
        <w:t xml:space="preserve"> </w:t>
      </w:r>
      <w:r>
        <w:rPr>
          <w:rFonts w:ascii="Arial" w:hAnsi="宋体" w:eastAsia="宋体" w:cs="Arial"/>
          <w:color w:val="000000"/>
          <w:sz w:val="20"/>
          <w:szCs w:val="20"/>
        </w:rPr>
        <w:t>在收到引渡请求后，主管人员应指定引渡讯问的日期和时间，</w:t>
      </w:r>
      <w:r>
        <w:rPr>
          <w:rFonts w:ascii="Arial" w:hAnsi="宋体" w:eastAsia="宋体" w:cs="Arial"/>
          <w:color w:val="000000"/>
          <w:sz w:val="20"/>
          <w:szCs w:val="20"/>
          <w:lang w:val="en-US"/>
        </w:rPr>
        <w:t>并视情况为被请求引渡人指定委托人或律师。</w:t>
      </w:r>
    </w:p>
    <w:p>
      <w:pPr>
        <w:pStyle w:val="22"/>
        <w:numPr>
          <w:ilvl w:val="0"/>
          <w:numId w:val="4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在引渡讯问后的十天内辩方应提交辩护书，内容包括被告人身份，所提交文件的缺陷或引渡请求的非法性等。</w:t>
      </w:r>
    </w:p>
    <w:p>
      <w:pPr>
        <w:pStyle w:val="22"/>
        <w:numPr>
          <w:ilvl w:val="0"/>
          <w:numId w:val="4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未能立案时，在主管检察机关的请求下，法院可要求重新调查以弥补缺陷。</w:t>
      </w:r>
    </w:p>
    <w:p>
      <w:pPr>
        <w:pStyle w:val="22"/>
        <w:numPr>
          <w:ilvl w:val="0"/>
          <w:numId w:val="4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检察机关应在不可延期的六十天期限内进行上述第二款所涉及的重新调查，无论是否提交重新调查结果，该期限</w:t>
      </w:r>
      <w:r>
        <w:rPr>
          <w:rFonts w:hint="eastAsia" w:ascii="Arial" w:hAnsi="宋体" w:eastAsia="宋体" w:cs="Arial"/>
          <w:color w:val="000000"/>
          <w:sz w:val="20"/>
          <w:szCs w:val="20"/>
        </w:rPr>
        <w:t>结束</w:t>
      </w:r>
      <w:r>
        <w:rPr>
          <w:rFonts w:ascii="Arial" w:hAnsi="宋体" w:eastAsia="宋体" w:cs="Arial"/>
          <w:color w:val="000000"/>
          <w:sz w:val="20"/>
          <w:szCs w:val="20"/>
        </w:rPr>
        <w:t>后，法院都将对引渡</w:t>
      </w:r>
      <w:r>
        <w:rPr>
          <w:rFonts w:hint="eastAsia" w:ascii="Arial" w:hAnsi="宋体" w:eastAsia="宋体" w:cs="Arial"/>
          <w:color w:val="000000"/>
          <w:sz w:val="20"/>
          <w:szCs w:val="20"/>
        </w:rPr>
        <w:t>请求</w:t>
      </w:r>
      <w:r>
        <w:rPr>
          <w:rFonts w:ascii="Arial" w:hAnsi="宋体" w:eastAsia="宋体" w:cs="Arial"/>
          <w:color w:val="000000"/>
          <w:sz w:val="20"/>
          <w:szCs w:val="20"/>
        </w:rPr>
        <w:t>做出裁决。</w:t>
      </w:r>
    </w:p>
    <w:p>
      <w:pPr>
        <w:pStyle w:val="22"/>
        <w:numPr>
          <w:ilvl w:val="0"/>
          <w:numId w:val="43"/>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第三款所涉及的期限自通报</w:t>
      </w:r>
      <w:r>
        <w:rPr>
          <w:rFonts w:hint="eastAsia" w:ascii="Arial" w:hAnsi="宋体" w:eastAsia="宋体" w:cs="Arial"/>
          <w:color w:val="000000"/>
          <w:sz w:val="20"/>
          <w:szCs w:val="20"/>
        </w:rPr>
        <w:t>请求</w:t>
      </w:r>
      <w:r>
        <w:rPr>
          <w:rFonts w:ascii="Arial" w:hAnsi="宋体" w:eastAsia="宋体" w:cs="Arial"/>
          <w:color w:val="000000"/>
          <w:sz w:val="20"/>
          <w:szCs w:val="20"/>
        </w:rPr>
        <w:t>国外交使团之日起计算。</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第九十二条</w:t>
      </w:r>
      <w:r>
        <w:rPr>
          <w:rFonts w:ascii="Arial" w:hAnsi="Arial" w:eastAsia="宋体" w:cs="Arial"/>
          <w:color w:val="000000"/>
          <w:sz w:val="20"/>
          <w:szCs w:val="20"/>
        </w:rPr>
        <w:t xml:space="preserve"> </w:t>
      </w:r>
      <w:r>
        <w:rPr>
          <w:rFonts w:ascii="Arial" w:hAnsi="宋体" w:eastAsia="宋体" w:cs="Arial"/>
          <w:color w:val="000000"/>
          <w:sz w:val="20"/>
          <w:szCs w:val="20"/>
        </w:rPr>
        <w:t>裁定准予引渡并批准主管行政机关进行移交后，应通过外交渠道通知请求国，请求国应在接到通知后六十天内将被引渡人带离本国领土。</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第九十三条</w:t>
      </w:r>
      <w:r>
        <w:rPr>
          <w:rFonts w:ascii="Arial" w:hAnsi="Arial" w:eastAsia="宋体" w:cs="Arial"/>
          <w:color w:val="000000"/>
          <w:sz w:val="20"/>
          <w:szCs w:val="20"/>
        </w:rPr>
        <w:t xml:space="preserve"> </w:t>
      </w:r>
      <w:r>
        <w:rPr>
          <w:rFonts w:ascii="Arial" w:hAnsi="宋体" w:eastAsia="宋体" w:cs="Arial"/>
          <w:color w:val="000000"/>
          <w:sz w:val="20"/>
          <w:szCs w:val="20"/>
        </w:rPr>
        <w:t>如果请求国在第九十二条规定的期限内</w:t>
      </w:r>
      <w:r>
        <w:rPr>
          <w:rFonts w:hint="eastAsia" w:ascii="Arial" w:hAnsi="宋体" w:eastAsia="宋体" w:cs="Arial"/>
          <w:color w:val="000000"/>
          <w:sz w:val="20"/>
          <w:szCs w:val="20"/>
        </w:rPr>
        <w:t>未</w:t>
      </w:r>
      <w:r>
        <w:rPr>
          <w:rFonts w:ascii="Arial" w:hAnsi="宋体" w:eastAsia="宋体" w:cs="Arial"/>
          <w:color w:val="000000"/>
          <w:sz w:val="20"/>
          <w:szCs w:val="20"/>
        </w:rPr>
        <w:t>接收被引渡人，该人应被立即释放，但不妨碍执行其他适用措施。</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第九十四条</w:t>
      </w:r>
      <w:r>
        <w:rPr>
          <w:rFonts w:ascii="Arial" w:hAnsi="Arial" w:eastAsia="宋体" w:cs="Arial"/>
          <w:color w:val="000000"/>
          <w:sz w:val="20"/>
          <w:szCs w:val="20"/>
        </w:rPr>
        <w:t xml:space="preserve"> </w:t>
      </w:r>
      <w:r>
        <w:rPr>
          <w:rFonts w:ascii="Arial" w:hAnsi="宋体" w:eastAsia="宋体" w:cs="Arial"/>
          <w:color w:val="000000"/>
          <w:sz w:val="20"/>
          <w:szCs w:val="20"/>
        </w:rPr>
        <w:t>在司法审查中引渡</w:t>
      </w:r>
      <w:r>
        <w:rPr>
          <w:rFonts w:hint="eastAsia" w:ascii="Arial" w:hAnsi="宋体" w:eastAsia="宋体" w:cs="Arial"/>
          <w:color w:val="000000"/>
          <w:sz w:val="20"/>
          <w:szCs w:val="20"/>
        </w:rPr>
        <w:t>请求</w:t>
      </w:r>
      <w:r>
        <w:rPr>
          <w:rFonts w:ascii="Arial" w:hAnsi="宋体" w:eastAsia="宋体" w:cs="Arial"/>
          <w:color w:val="000000"/>
          <w:sz w:val="20"/>
          <w:szCs w:val="20"/>
        </w:rPr>
        <w:t>被拒绝后，不再受理针对同一事项提出的新的引渡请求。</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第九十五条</w:t>
      </w:r>
      <w:r>
        <w:rPr>
          <w:rFonts w:ascii="Arial" w:hAnsi="Arial" w:eastAsia="宋体" w:cs="Arial"/>
          <w:color w:val="000000"/>
          <w:sz w:val="20"/>
          <w:szCs w:val="20"/>
        </w:rPr>
        <w:t xml:space="preserve"> </w:t>
      </w:r>
      <w:r>
        <w:rPr>
          <w:rFonts w:ascii="Arial" w:hAnsi="宋体" w:eastAsia="宋体" w:cs="Arial"/>
          <w:color w:val="000000"/>
          <w:sz w:val="20"/>
          <w:szCs w:val="20"/>
        </w:rPr>
        <w:t>被请求引渡人因可被判处剥夺自由刑罚的罪行在巴西正在进行诉讼或已被判刑的，引渡应在诉讼终结或者服刑完毕后执行，除非司法部门对其提前释放或作出移交已定罪人员的决定。</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第一款</w:t>
      </w:r>
      <w:r>
        <w:rPr>
          <w:rFonts w:ascii="Arial" w:hAnsi="Arial" w:eastAsia="宋体" w:cs="Arial"/>
          <w:color w:val="000000"/>
          <w:sz w:val="20"/>
          <w:szCs w:val="20"/>
        </w:rPr>
        <w:t xml:space="preserve"> </w:t>
      </w:r>
      <w:r>
        <w:rPr>
          <w:rFonts w:ascii="Arial" w:hAnsi="宋体" w:eastAsia="宋体" w:cs="Arial"/>
          <w:color w:val="000000"/>
          <w:sz w:val="20"/>
          <w:szCs w:val="20"/>
        </w:rPr>
        <w:t>在有官方医学报告证明引渡措施会对患有严重疾病的被引渡人造成生命危险时，同样可推迟移交被引渡人。</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第二款</w:t>
      </w:r>
      <w:r>
        <w:rPr>
          <w:rFonts w:ascii="Arial" w:hAnsi="Arial" w:eastAsia="宋体" w:cs="Arial"/>
          <w:color w:val="000000"/>
          <w:sz w:val="20"/>
          <w:szCs w:val="20"/>
        </w:rPr>
        <w:t xml:space="preserve"> </w:t>
      </w:r>
      <w:r>
        <w:rPr>
          <w:rFonts w:ascii="Arial" w:hAnsi="宋体" w:eastAsia="宋体" w:cs="Arial"/>
          <w:color w:val="000000"/>
          <w:sz w:val="20"/>
          <w:szCs w:val="20"/>
        </w:rPr>
        <w:t>被请求引渡人在巴西因侵害危险较低的犯罪正在接受诉讼或已被判刑的，可立即执行引渡移交。</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第九十六条</w:t>
      </w:r>
      <w:r>
        <w:rPr>
          <w:rFonts w:ascii="Arial" w:hAnsi="Arial" w:eastAsia="宋体" w:cs="Arial"/>
          <w:color w:val="000000"/>
          <w:sz w:val="20"/>
          <w:szCs w:val="20"/>
        </w:rPr>
        <w:t xml:space="preserve"> </w:t>
      </w:r>
      <w:r>
        <w:rPr>
          <w:rFonts w:ascii="Arial" w:hAnsi="宋体" w:eastAsia="宋体" w:cs="Arial"/>
          <w:color w:val="000000"/>
          <w:sz w:val="20"/>
          <w:szCs w:val="20"/>
        </w:rPr>
        <w:t>在请求国做出以下</w:t>
      </w:r>
      <w:r>
        <w:rPr>
          <w:rFonts w:hint="eastAsia" w:ascii="Arial" w:hAnsi="宋体" w:eastAsia="宋体" w:cs="Arial"/>
          <w:color w:val="000000"/>
          <w:sz w:val="20"/>
          <w:szCs w:val="20"/>
        </w:rPr>
        <w:t>各项</w:t>
      </w:r>
      <w:r>
        <w:rPr>
          <w:rFonts w:ascii="Arial" w:hAnsi="宋体" w:eastAsia="宋体" w:cs="Arial"/>
          <w:color w:val="000000"/>
          <w:sz w:val="20"/>
          <w:szCs w:val="20"/>
        </w:rPr>
        <w:t>承诺之前，不应执行引渡移交：</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（一）不对被引渡人在引渡请求提出前实施的行为执行刑罚或进行诉讼；</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w:t>
      </w:r>
      <w:r>
        <w:rPr>
          <w:rFonts w:ascii="Arial" w:hAnsi="Arial" w:eastAsia="宋体" w:cs="Arial"/>
          <w:color w:val="000000"/>
          <w:sz w:val="20"/>
          <w:szCs w:val="20"/>
        </w:rPr>
        <w:t xml:space="preserve"> </w:t>
      </w:r>
      <w:r>
        <w:rPr>
          <w:rFonts w:ascii="Arial" w:hAnsi="宋体" w:eastAsia="宋体" w:cs="Arial"/>
          <w:color w:val="000000"/>
          <w:sz w:val="20"/>
          <w:szCs w:val="20"/>
        </w:rPr>
        <w:t>在巴西为引渡所采取的强制措施将被计算在刑期当中；</w:t>
      </w:r>
      <w:r>
        <w:rPr>
          <w:rFonts w:ascii="Arial" w:hAnsi="Arial" w:eastAsia="宋体" w:cs="Arial"/>
          <w:color w:val="000000"/>
          <w:sz w:val="20"/>
          <w:szCs w:val="20"/>
        </w:rPr>
        <w:t xml:space="preserve"> </w:t>
      </w:r>
    </w:p>
    <w:p>
      <w:pPr>
        <w:pStyle w:val="22"/>
        <w:numPr>
          <w:ilvl w:val="0"/>
          <w:numId w:val="3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将身体刑、无期徒刑或死刑转为监禁，并遵守执行刑期不超过三十年的期限；</w:t>
      </w:r>
      <w:r>
        <w:rPr>
          <w:rFonts w:ascii="Arial" w:hAnsi="Arial" w:eastAsia="宋体" w:cs="Arial"/>
          <w:color w:val="000000"/>
          <w:sz w:val="20"/>
          <w:szCs w:val="20"/>
        </w:rPr>
        <w:t xml:space="preserve"> </w:t>
      </w:r>
    </w:p>
    <w:p>
      <w:pPr>
        <w:pStyle w:val="22"/>
        <w:numPr>
          <w:ilvl w:val="0"/>
          <w:numId w:val="3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在未经巴西同意的情况下，不将被引渡人转交至其他</w:t>
      </w:r>
      <w:r>
        <w:rPr>
          <w:rFonts w:hint="eastAsia" w:ascii="Arial" w:hAnsi="宋体" w:eastAsia="宋体" w:cs="Arial"/>
          <w:color w:val="000000"/>
          <w:sz w:val="20"/>
          <w:szCs w:val="20"/>
        </w:rPr>
        <w:t>提出请求的</w:t>
      </w:r>
      <w:r>
        <w:rPr>
          <w:rFonts w:ascii="Arial" w:hAnsi="宋体" w:eastAsia="宋体" w:cs="Arial"/>
          <w:color w:val="000000"/>
          <w:sz w:val="20"/>
          <w:szCs w:val="20"/>
        </w:rPr>
        <w:t>国家；</w:t>
      </w:r>
      <w:r>
        <w:rPr>
          <w:rFonts w:ascii="Arial" w:hAnsi="Arial" w:eastAsia="宋体" w:cs="Arial"/>
          <w:color w:val="000000"/>
          <w:sz w:val="20"/>
          <w:szCs w:val="20"/>
        </w:rPr>
        <w:t xml:space="preserve"> </w:t>
      </w:r>
    </w:p>
    <w:p>
      <w:pPr>
        <w:pStyle w:val="22"/>
        <w:numPr>
          <w:ilvl w:val="0"/>
          <w:numId w:val="3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不以任何政治理由加重量刑；</w:t>
      </w:r>
      <w:r>
        <w:rPr>
          <w:rFonts w:ascii="Arial" w:hAnsi="Arial" w:eastAsia="宋体" w:cs="Arial"/>
          <w:color w:val="000000"/>
          <w:sz w:val="20"/>
          <w:szCs w:val="20"/>
        </w:rPr>
        <w:t xml:space="preserve"> </w:t>
      </w:r>
    </w:p>
    <w:p>
      <w:pPr>
        <w:pStyle w:val="22"/>
        <w:numPr>
          <w:ilvl w:val="0"/>
          <w:numId w:val="3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不对被引渡人使用酷刑或</w:t>
      </w:r>
      <w:r>
        <w:rPr>
          <w:rFonts w:hint="eastAsia" w:ascii="Arial" w:hAnsi="宋体" w:eastAsia="宋体" w:cs="Arial"/>
          <w:color w:val="000000"/>
          <w:sz w:val="20"/>
          <w:szCs w:val="20"/>
        </w:rPr>
        <w:t>施加</w:t>
      </w:r>
      <w:r>
        <w:rPr>
          <w:rFonts w:ascii="Arial" w:hAnsi="宋体" w:eastAsia="宋体" w:cs="Arial"/>
          <w:color w:val="000000"/>
          <w:sz w:val="20"/>
          <w:szCs w:val="20"/>
        </w:rPr>
        <w:t>其他残忍、不人道或有辱人格的待遇或刑罚。</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第九十七条</w:t>
      </w:r>
      <w:r>
        <w:rPr>
          <w:rFonts w:ascii="Arial" w:hAnsi="Arial" w:eastAsia="宋体" w:cs="Arial"/>
          <w:color w:val="000000"/>
          <w:sz w:val="20"/>
          <w:szCs w:val="20"/>
        </w:rPr>
        <w:t xml:space="preserve"> </w:t>
      </w:r>
      <w:r>
        <w:rPr>
          <w:rFonts w:ascii="Arial" w:hAnsi="宋体" w:eastAsia="宋体" w:cs="Arial"/>
          <w:color w:val="000000"/>
          <w:sz w:val="20"/>
          <w:szCs w:val="20"/>
        </w:rPr>
        <w:t>根据巴西法律的规定并尊重第三方的权利，移交被引渡人时应同时移交所掌握</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无论是否移交被请求引渡人，本条所涉及的财物和工具可独立移交。</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第九十八条</w:t>
      </w:r>
      <w:r>
        <w:rPr>
          <w:rFonts w:ascii="Arial" w:hAnsi="Arial" w:eastAsia="宋体" w:cs="Arial"/>
          <w:color w:val="000000"/>
          <w:sz w:val="20"/>
          <w:szCs w:val="20"/>
        </w:rPr>
        <w:t xml:space="preserve"> </w:t>
      </w:r>
      <w:r>
        <w:rPr>
          <w:rFonts w:ascii="Arial" w:hAnsi="宋体" w:eastAsia="宋体" w:cs="Arial"/>
          <w:color w:val="000000"/>
          <w:sz w:val="20"/>
          <w:szCs w:val="20"/>
        </w:rPr>
        <w:t>在交付请求国后，被引渡人躲避司法制裁逃回巴西或经巴西过境时，可以根据请求国通过外交渠道或国际刑警组织直接提出的请求进行拘捕并重新移交，而无需其他手续。</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第九十九条</w:t>
      </w:r>
      <w:r>
        <w:rPr>
          <w:rFonts w:ascii="Arial" w:hAnsi="Arial" w:eastAsia="宋体" w:cs="Arial"/>
          <w:color w:val="000000"/>
          <w:sz w:val="20"/>
          <w:szCs w:val="20"/>
        </w:rPr>
        <w:t xml:space="preserve"> </w:t>
      </w:r>
      <w:r>
        <w:rPr>
          <w:rFonts w:ascii="Arial" w:hAnsi="宋体" w:eastAsia="宋体" w:cs="Arial"/>
          <w:color w:val="000000"/>
          <w:sz w:val="20"/>
          <w:szCs w:val="20"/>
        </w:rPr>
        <w:t>在不影响公共秩序的前提下，行政主管部门可以允许他国提出的被引渡人及其押解人员过境的请求，请求方应就此措施出具相关批准证明材料。</w:t>
      </w:r>
    </w:p>
    <w:p>
      <w:pPr>
        <w:spacing w:after="100" w:line="240" w:lineRule="auto"/>
        <w:ind w:firstLine="567"/>
        <w:rPr>
          <w:rFonts w:ascii="Arial" w:hAnsi="Arial" w:eastAsia="宋体" w:cs="Arial"/>
          <w:color w:val="000000"/>
          <w:sz w:val="20"/>
          <w:szCs w:val="20"/>
        </w:rPr>
      </w:pPr>
    </w:p>
    <w:p>
      <w:pPr>
        <w:pStyle w:val="3"/>
        <w:numPr>
          <w:ilvl w:val="0"/>
          <w:numId w:val="41"/>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执行刑罚的移交</w:t>
      </w:r>
    </w:p>
    <w:p>
      <w:pPr>
        <w:spacing w:after="100" w:line="240" w:lineRule="auto"/>
        <w:jc w:val="center"/>
        <w:rPr>
          <w:rFonts w:ascii="Arial" w:hAnsi="Arial" w:eastAsia="宋体" w:cs="Arial"/>
          <w:b/>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第一百条</w:t>
      </w:r>
      <w:r>
        <w:rPr>
          <w:rFonts w:ascii="Arial" w:hAnsi="Arial" w:eastAsia="宋体" w:cs="Arial"/>
          <w:color w:val="000000"/>
          <w:sz w:val="20"/>
          <w:szCs w:val="20"/>
        </w:rPr>
        <w:t xml:space="preserve"> </w:t>
      </w:r>
      <w:r>
        <w:rPr>
          <w:rFonts w:ascii="Arial" w:hAnsi="宋体" w:eastAsia="宋体" w:cs="Arial"/>
          <w:color w:val="000000"/>
          <w:sz w:val="20"/>
          <w:szCs w:val="20"/>
        </w:rPr>
        <w:t>适用以执行刑罚为目的请求引渡的，在遵循一事不再理原则的前提下，主管机关可申请或批准移交执行刑罚。</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在不与</w:t>
      </w:r>
      <w:r>
        <w:rPr>
          <w:rFonts w:ascii="Arial" w:hAnsi="Arial" w:eastAsia="宋体" w:cs="Arial"/>
          <w:color w:val="000000"/>
          <w:sz w:val="20"/>
          <w:szCs w:val="20"/>
        </w:rPr>
        <w:t>1940</w:t>
      </w:r>
      <w:r>
        <w:rPr>
          <w:rFonts w:ascii="Arial" w:hAnsi="宋体" w:eastAsia="宋体" w:cs="Arial"/>
          <w:color w:val="000000"/>
          <w:sz w:val="20"/>
          <w:szCs w:val="20"/>
        </w:rPr>
        <w:t>年</w:t>
      </w:r>
      <w:r>
        <w:rPr>
          <w:rFonts w:ascii="Arial" w:hAnsi="Arial" w:eastAsia="宋体" w:cs="Arial"/>
          <w:color w:val="000000"/>
          <w:sz w:val="20"/>
          <w:szCs w:val="20"/>
        </w:rPr>
        <w:t>1</w:t>
      </w:r>
      <w:r>
        <w:rPr>
          <w:rFonts w:hint="eastAsia" w:ascii="Arial" w:hAnsi="Arial" w:eastAsia="宋体" w:cs="Arial"/>
          <w:color w:val="000000"/>
          <w:sz w:val="20"/>
          <w:szCs w:val="20"/>
        </w:rPr>
        <w:t>2</w:t>
      </w:r>
      <w:r>
        <w:rPr>
          <w:rFonts w:ascii="Arial" w:hAnsi="宋体" w:eastAsia="宋体" w:cs="Arial"/>
          <w:color w:val="000000"/>
          <w:sz w:val="20"/>
          <w:szCs w:val="20"/>
        </w:rPr>
        <w:t>月</w:t>
      </w:r>
      <w:r>
        <w:rPr>
          <w:rFonts w:ascii="Arial" w:hAnsi="Arial" w:eastAsia="宋体" w:cs="Arial"/>
          <w:color w:val="000000"/>
          <w:sz w:val="20"/>
          <w:szCs w:val="20"/>
        </w:rPr>
        <w:t>7</w:t>
      </w:r>
      <w:r>
        <w:rPr>
          <w:rFonts w:ascii="Arial" w:hAnsi="宋体" w:eastAsia="宋体" w:cs="Arial"/>
          <w:color w:val="000000"/>
          <w:sz w:val="20"/>
          <w:szCs w:val="20"/>
        </w:rPr>
        <w:t>日第</w:t>
      </w:r>
      <w:r>
        <w:rPr>
          <w:rFonts w:ascii="Arial" w:hAnsi="Arial" w:eastAsia="宋体" w:cs="Arial"/>
          <w:color w:val="000000"/>
          <w:sz w:val="20"/>
          <w:szCs w:val="20"/>
        </w:rPr>
        <w:t>2848</w:t>
      </w:r>
      <w:r>
        <w:rPr>
          <w:rFonts w:ascii="Arial" w:hAnsi="宋体" w:eastAsia="宋体" w:cs="Arial"/>
          <w:color w:val="000000"/>
          <w:sz w:val="20"/>
          <w:szCs w:val="20"/>
        </w:rPr>
        <w:t>号法令（《刑法》）相关规定抵触的情况下，在同时满足以下条件时，可进行移交执行刑罚：</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（一）</w:t>
      </w:r>
      <w:r>
        <w:rPr>
          <w:rFonts w:ascii="Arial" w:hAnsi="Arial" w:eastAsia="宋体" w:cs="Arial"/>
          <w:color w:val="000000"/>
          <w:sz w:val="20"/>
          <w:szCs w:val="20"/>
        </w:rPr>
        <w:t xml:space="preserve"> </w:t>
      </w:r>
      <w:r>
        <w:rPr>
          <w:rFonts w:ascii="Arial" w:hAnsi="宋体" w:eastAsia="宋体" w:cs="Arial"/>
          <w:color w:val="000000"/>
          <w:sz w:val="20"/>
          <w:szCs w:val="20"/>
          <w:lang w:val="en-US"/>
        </w:rPr>
        <w:t>在外国领土上被定罪的人员为巴西公民</w:t>
      </w:r>
      <w:r>
        <w:rPr>
          <w:rFonts w:hint="eastAsia" w:ascii="Arial" w:hAnsi="宋体" w:eastAsia="宋体" w:cs="Arial"/>
          <w:color w:val="000000"/>
          <w:sz w:val="20"/>
          <w:szCs w:val="20"/>
          <w:lang w:val="en-US"/>
        </w:rPr>
        <w:t>、</w:t>
      </w:r>
      <w:r>
        <w:rPr>
          <w:rFonts w:ascii="Arial" w:hAnsi="宋体" w:eastAsia="宋体" w:cs="Arial"/>
          <w:color w:val="000000"/>
          <w:sz w:val="20"/>
          <w:szCs w:val="20"/>
          <w:lang w:val="en-US"/>
        </w:rPr>
        <w:t>在巴西定居或在巴西有个人关系的；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w:t>
      </w:r>
      <w:r>
        <w:rPr>
          <w:rFonts w:ascii="Arial" w:hAnsi="Arial" w:eastAsia="宋体" w:cs="Arial"/>
          <w:color w:val="000000"/>
          <w:sz w:val="20"/>
          <w:szCs w:val="20"/>
        </w:rPr>
        <w:t xml:space="preserve"> </w:t>
      </w:r>
      <w:r>
        <w:rPr>
          <w:rFonts w:ascii="Arial" w:hAnsi="宋体" w:eastAsia="宋体" w:cs="Arial"/>
          <w:color w:val="000000"/>
          <w:sz w:val="20"/>
          <w:szCs w:val="20"/>
        </w:rPr>
        <w:t>判决为终审判决的；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（三）</w:t>
      </w:r>
      <w:r>
        <w:rPr>
          <w:rFonts w:ascii="Arial" w:hAnsi="Arial" w:eastAsia="宋体" w:cs="Arial"/>
          <w:color w:val="000000"/>
          <w:sz w:val="20"/>
          <w:szCs w:val="20"/>
        </w:rPr>
        <w:t xml:space="preserve"> </w:t>
      </w:r>
      <w:r>
        <w:rPr>
          <w:rFonts w:ascii="Arial" w:hAnsi="宋体" w:eastAsia="宋体" w:cs="Arial"/>
          <w:color w:val="000000"/>
          <w:sz w:val="20"/>
          <w:szCs w:val="20"/>
        </w:rPr>
        <w:t>在向判决作出国提出申请时，应服刑期或尚未服完的刑期至少在一年以上的；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（四）</w:t>
      </w:r>
      <w:r>
        <w:rPr>
          <w:rFonts w:ascii="Arial" w:hAnsi="Arial" w:eastAsia="宋体" w:cs="Arial"/>
          <w:color w:val="000000"/>
          <w:sz w:val="20"/>
          <w:szCs w:val="20"/>
        </w:rPr>
        <w:t xml:space="preserve"> </w:t>
      </w:r>
      <w:r>
        <w:rPr>
          <w:rFonts w:ascii="Arial" w:hAnsi="宋体" w:eastAsia="宋体" w:cs="Arial"/>
          <w:color w:val="000000"/>
          <w:sz w:val="20"/>
          <w:szCs w:val="20"/>
        </w:rPr>
        <w:t>被定罪行为依双方法律均构成刑事犯罪的；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（五）</w:t>
      </w:r>
      <w:r>
        <w:rPr>
          <w:rFonts w:ascii="Arial" w:hAnsi="Arial" w:eastAsia="宋体" w:cs="Arial"/>
          <w:color w:val="000000"/>
          <w:sz w:val="20"/>
          <w:szCs w:val="20"/>
        </w:rPr>
        <w:t xml:space="preserve"> </w:t>
      </w:r>
      <w:r>
        <w:rPr>
          <w:rFonts w:ascii="Arial" w:hAnsi="宋体" w:eastAsia="宋体" w:cs="Arial"/>
          <w:color w:val="000000"/>
          <w:sz w:val="20"/>
          <w:szCs w:val="20"/>
        </w:rPr>
        <w:t>存在相关条约或对等承诺的。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第一百零一条</w:t>
      </w:r>
      <w:r>
        <w:rPr>
          <w:rFonts w:ascii="Arial" w:hAnsi="Arial" w:eastAsia="宋体" w:cs="Arial"/>
          <w:color w:val="000000"/>
          <w:sz w:val="20"/>
          <w:szCs w:val="20"/>
        </w:rPr>
        <w:t xml:space="preserve"> </w:t>
      </w:r>
      <w:r>
        <w:rPr>
          <w:rFonts w:ascii="Arial" w:hAnsi="宋体" w:eastAsia="宋体" w:cs="Arial"/>
          <w:color w:val="000000"/>
          <w:sz w:val="20"/>
          <w:szCs w:val="20"/>
        </w:rPr>
        <w:t>外国政府要求移交执行刑罚的请求应通过外交途径或中央级部门提交。</w:t>
      </w:r>
      <w:r>
        <w:rPr>
          <w:rFonts w:ascii="Arial" w:hAnsi="Arial" w:eastAsia="宋体" w:cs="Arial"/>
          <w:color w:val="000000"/>
          <w:sz w:val="20"/>
          <w:szCs w:val="20"/>
        </w:rPr>
        <w:t xml:space="preserve"> </w:t>
      </w:r>
    </w:p>
    <w:p>
      <w:pPr>
        <w:pStyle w:val="22"/>
        <w:numPr>
          <w:ilvl w:val="0"/>
          <w:numId w:val="4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移交请求应由相关</w:t>
      </w:r>
      <w:r>
        <w:rPr>
          <w:rFonts w:hint="eastAsia" w:ascii="Arial" w:hAnsi="宋体" w:eastAsia="宋体" w:cs="Arial"/>
          <w:color w:val="000000"/>
          <w:sz w:val="20"/>
          <w:szCs w:val="20"/>
        </w:rPr>
        <w:t>主管</w:t>
      </w:r>
      <w:r>
        <w:rPr>
          <w:rFonts w:ascii="Arial" w:hAnsi="宋体" w:eastAsia="宋体" w:cs="Arial"/>
          <w:color w:val="000000"/>
          <w:sz w:val="20"/>
          <w:szCs w:val="20"/>
        </w:rPr>
        <w:t>行政部门接收，在审查确认存在本法或条约所规定的假设条件后，转交最高司法法院对请求进行核准。</w:t>
      </w:r>
    </w:p>
    <w:p>
      <w:pPr>
        <w:pStyle w:val="22"/>
        <w:numPr>
          <w:ilvl w:val="0"/>
          <w:numId w:val="44"/>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在不能满足上述第一款所涉及的条件时，应</w:t>
      </w:r>
      <w:r>
        <w:rPr>
          <w:rFonts w:ascii="Arial" w:hAnsi="宋体" w:eastAsia="宋体" w:cs="Arial"/>
          <w:color w:val="000000"/>
          <w:sz w:val="20"/>
          <w:szCs w:val="20"/>
          <w:lang w:val="en-US"/>
        </w:rPr>
        <w:t>做出有依据的</w:t>
      </w:r>
      <w:r>
        <w:rPr>
          <w:rFonts w:ascii="Arial" w:hAnsi="宋体" w:eastAsia="宋体" w:cs="Arial"/>
          <w:color w:val="000000"/>
          <w:sz w:val="20"/>
          <w:szCs w:val="20"/>
        </w:rPr>
        <w:t>移交请求书归档决定，但并不影响在符合受理条件时，重新提交移交申请的可能性。</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第一百零二条</w:t>
      </w:r>
      <w:r>
        <w:rPr>
          <w:rFonts w:ascii="Arial" w:hAnsi="Arial" w:eastAsia="宋体" w:cs="Arial"/>
          <w:color w:val="000000"/>
          <w:sz w:val="20"/>
          <w:szCs w:val="20"/>
        </w:rPr>
        <w:t xml:space="preserve"> </w:t>
      </w:r>
      <w:r>
        <w:rPr>
          <w:rFonts w:ascii="Arial" w:hAnsi="宋体" w:eastAsia="宋体" w:cs="Arial"/>
          <w:color w:val="000000"/>
          <w:sz w:val="20"/>
          <w:szCs w:val="20"/>
        </w:rPr>
        <w:t>执行细则将规定移交执行刑罚申请的形式及其处理程序。</w:t>
      </w:r>
    </w:p>
    <w:p>
      <w:pPr>
        <w:spacing w:after="100" w:line="240" w:lineRule="auto"/>
        <w:ind w:firstLine="567"/>
        <w:rPr>
          <w:rFonts w:ascii="Arial" w:hAnsi="宋体" w:eastAsia="宋体" w:cs="Arial"/>
          <w:color w:val="000000"/>
          <w:sz w:val="20"/>
          <w:szCs w:val="20"/>
        </w:rPr>
      </w:pPr>
      <w:r>
        <w:rPr>
          <w:rFonts w:ascii="Arial" w:hAnsi="宋体" w:eastAsia="宋体" w:cs="Arial"/>
          <w:color w:val="000000"/>
          <w:sz w:val="20"/>
          <w:szCs w:val="20"/>
        </w:rPr>
        <w:t>在本节所规定的情况下，刑事刑罚的执行归联邦法院管辖。</w:t>
      </w:r>
    </w:p>
    <w:p>
      <w:pPr>
        <w:spacing w:after="100" w:line="240" w:lineRule="auto"/>
        <w:ind w:firstLine="567"/>
        <w:rPr>
          <w:rFonts w:ascii="Arial" w:hAnsi="Arial" w:eastAsia="宋体" w:cs="Arial"/>
          <w:color w:val="000000"/>
          <w:sz w:val="20"/>
          <w:szCs w:val="20"/>
        </w:rPr>
      </w:pPr>
    </w:p>
    <w:p>
      <w:pPr>
        <w:pStyle w:val="3"/>
        <w:numPr>
          <w:ilvl w:val="0"/>
          <w:numId w:val="41"/>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移交已被定罪人员</w:t>
      </w:r>
    </w:p>
    <w:p>
      <w:pPr>
        <w:spacing w:after="100" w:line="240" w:lineRule="auto"/>
        <w:jc w:val="center"/>
        <w:rPr>
          <w:rFonts w:ascii="Arial" w:hAnsi="Arial" w:eastAsia="宋体" w:cs="Arial"/>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bCs/>
          <w:color w:val="000000"/>
          <w:sz w:val="20"/>
          <w:szCs w:val="20"/>
        </w:rPr>
        <w:t>第一百零三条</w:t>
      </w:r>
      <w:r>
        <w:rPr>
          <w:rFonts w:ascii="Arial" w:hAnsi="Arial" w:eastAsia="宋体" w:cs="Arial"/>
          <w:bCs/>
          <w:color w:val="000000"/>
          <w:sz w:val="20"/>
          <w:szCs w:val="20"/>
        </w:rPr>
        <w:t xml:space="preserve"> </w:t>
      </w:r>
      <w:r>
        <w:rPr>
          <w:rFonts w:ascii="Arial" w:hAnsi="宋体" w:eastAsia="宋体" w:cs="Arial"/>
          <w:bCs/>
          <w:color w:val="000000"/>
          <w:sz w:val="20"/>
          <w:szCs w:val="20"/>
        </w:rPr>
        <w:t>可根据相关</w:t>
      </w:r>
      <w:r>
        <w:rPr>
          <w:rFonts w:ascii="Arial" w:hAnsi="宋体" w:eastAsia="宋体" w:cs="Arial"/>
          <w:color w:val="000000"/>
          <w:sz w:val="20"/>
          <w:szCs w:val="20"/>
        </w:rPr>
        <w:t>条约规定或在有对等承诺的情况下，移交被定罪人员。</w:t>
      </w:r>
    </w:p>
    <w:p>
      <w:pPr>
        <w:spacing w:after="100" w:line="240" w:lineRule="auto"/>
        <w:ind w:firstLine="567"/>
        <w:rPr>
          <w:rFonts w:ascii="Arial" w:hAnsi="Arial" w:eastAsia="宋体" w:cs="Arial"/>
          <w:color w:val="000000"/>
          <w:sz w:val="20"/>
          <w:szCs w:val="20"/>
        </w:rPr>
      </w:pPr>
      <w:r>
        <w:rPr>
          <w:rFonts w:ascii="Arial" w:hAnsi="宋体" w:eastAsia="宋体" w:cs="Arial"/>
          <w:bCs/>
          <w:color w:val="000000"/>
          <w:sz w:val="20"/>
          <w:szCs w:val="20"/>
        </w:rPr>
        <w:t>第一款</w:t>
      </w:r>
      <w:r>
        <w:rPr>
          <w:rFonts w:ascii="Arial" w:hAnsi="Arial" w:eastAsia="宋体" w:cs="Arial"/>
          <w:bCs/>
          <w:color w:val="000000"/>
          <w:sz w:val="20"/>
          <w:szCs w:val="20"/>
        </w:rPr>
        <w:t xml:space="preserve"> </w:t>
      </w:r>
      <w:r>
        <w:rPr>
          <w:rFonts w:ascii="Arial" w:hAnsi="宋体" w:eastAsia="宋体" w:cs="Arial"/>
          <w:bCs/>
          <w:color w:val="000000"/>
          <w:sz w:val="20"/>
          <w:szCs w:val="20"/>
        </w:rPr>
        <w:t>在本人表达意愿的情况下，在本国被定罪的人员可被移交至其原籍国、定居国或有个人关系的国家执行巴西当局对其终审定罪的刑期。</w:t>
      </w:r>
    </w:p>
    <w:p>
      <w:pPr>
        <w:spacing w:after="100" w:line="240" w:lineRule="auto"/>
        <w:ind w:firstLine="567"/>
        <w:rPr>
          <w:rFonts w:ascii="Arial" w:hAnsi="Arial" w:eastAsia="宋体" w:cs="Arial"/>
          <w:color w:val="000000"/>
          <w:sz w:val="20"/>
          <w:szCs w:val="20"/>
        </w:rPr>
      </w:pPr>
      <w:r>
        <w:rPr>
          <w:rFonts w:ascii="Arial" w:hAnsi="宋体" w:eastAsia="宋体" w:cs="Arial"/>
          <w:bCs/>
          <w:color w:val="000000"/>
          <w:sz w:val="20"/>
          <w:szCs w:val="20"/>
        </w:rPr>
        <w:t>第二款</w:t>
      </w:r>
      <w:r>
        <w:rPr>
          <w:rFonts w:ascii="Arial" w:hAnsi="Arial" w:eastAsia="宋体" w:cs="Arial"/>
          <w:bCs/>
          <w:color w:val="000000"/>
          <w:sz w:val="20"/>
          <w:szCs w:val="20"/>
        </w:rPr>
        <w:t xml:space="preserve"> </w:t>
      </w:r>
      <w:r>
        <w:rPr>
          <w:rFonts w:ascii="Arial" w:hAnsi="宋体" w:eastAsia="宋体" w:cs="Arial"/>
          <w:bCs/>
          <w:color w:val="000000"/>
          <w:sz w:val="20"/>
          <w:szCs w:val="20"/>
        </w:rPr>
        <w:t>对在巴西被定罪人员进行移交时，可根据执行细则的规定，同时采取禁止其</w:t>
      </w:r>
      <w:r>
        <w:rPr>
          <w:rFonts w:ascii="Arial" w:hAnsi="宋体" w:eastAsia="宋体" w:cs="Arial"/>
          <w:color w:val="000000"/>
          <w:sz w:val="20"/>
          <w:szCs w:val="20"/>
        </w:rPr>
        <w:t>再次进入本国领土的措施。</w:t>
      </w:r>
    </w:p>
    <w:p>
      <w:pPr>
        <w:spacing w:after="100" w:line="240" w:lineRule="auto"/>
        <w:ind w:firstLine="567"/>
        <w:rPr>
          <w:rFonts w:ascii="Arial" w:hAnsi="Arial" w:eastAsia="宋体" w:cs="Arial"/>
          <w:color w:val="000000"/>
          <w:sz w:val="20"/>
          <w:szCs w:val="20"/>
        </w:rPr>
      </w:pPr>
      <w:r>
        <w:rPr>
          <w:rFonts w:ascii="Arial" w:hAnsi="宋体" w:eastAsia="宋体" w:cs="Arial"/>
          <w:bCs/>
          <w:color w:val="000000"/>
          <w:sz w:val="20"/>
          <w:szCs w:val="20"/>
        </w:rPr>
        <w:t>第一百零四条</w:t>
      </w:r>
      <w:r>
        <w:rPr>
          <w:rFonts w:ascii="Arial" w:hAnsi="Arial" w:eastAsia="宋体" w:cs="Arial"/>
          <w:bCs/>
          <w:color w:val="000000"/>
          <w:sz w:val="20"/>
          <w:szCs w:val="20"/>
        </w:rPr>
        <w:t xml:space="preserve"> </w:t>
      </w:r>
      <w:r>
        <w:rPr>
          <w:rFonts w:ascii="Arial" w:hAnsi="宋体" w:eastAsia="宋体" w:cs="Arial"/>
          <w:bCs/>
          <w:color w:val="000000"/>
          <w:sz w:val="20"/>
          <w:szCs w:val="20"/>
        </w:rPr>
        <w:t>在同时满足以下条件时，可移交已定罪人员：</w:t>
      </w:r>
      <w:r>
        <w:rPr>
          <w:rFonts w:ascii="Arial" w:hAnsi="Arial" w:eastAsia="宋体" w:cs="Arial"/>
          <w:color w:val="000000"/>
          <w:sz w:val="20"/>
          <w:szCs w:val="20"/>
        </w:rPr>
        <w:t xml:space="preserve"> </w:t>
      </w:r>
    </w:p>
    <w:p>
      <w:pPr>
        <w:pStyle w:val="22"/>
        <w:numPr>
          <w:ilvl w:val="0"/>
          <w:numId w:val="4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在一方领土上被定罪的人员为另外一方的</w:t>
      </w:r>
      <w:r>
        <w:rPr>
          <w:rFonts w:ascii="Arial" w:hAnsi="宋体" w:eastAsia="宋体" w:cs="Arial"/>
          <w:color w:val="000000"/>
          <w:sz w:val="20"/>
          <w:szCs w:val="20"/>
          <w:lang w:val="en-US"/>
        </w:rPr>
        <w:t>公民、在另外一方定居或在另外一方有个人关系足以</w:t>
      </w:r>
      <w:r>
        <w:rPr>
          <w:rFonts w:hint="eastAsia" w:ascii="Arial" w:hAnsi="宋体" w:eastAsia="宋体" w:cs="Arial"/>
          <w:color w:val="000000"/>
          <w:sz w:val="20"/>
          <w:szCs w:val="20"/>
          <w:lang w:val="en-US"/>
        </w:rPr>
        <w:t>支持</w:t>
      </w:r>
      <w:r>
        <w:rPr>
          <w:rFonts w:ascii="Arial" w:hAnsi="宋体" w:eastAsia="宋体" w:cs="Arial"/>
          <w:color w:val="000000"/>
          <w:sz w:val="20"/>
          <w:szCs w:val="20"/>
          <w:lang w:val="en-US"/>
        </w:rPr>
        <w:t>这一移交的；</w:t>
      </w:r>
      <w:r>
        <w:rPr>
          <w:rFonts w:ascii="Arial" w:hAnsi="Arial" w:eastAsia="宋体" w:cs="Arial"/>
          <w:color w:val="000000"/>
          <w:sz w:val="20"/>
          <w:szCs w:val="20"/>
        </w:rPr>
        <w:t xml:space="preserve"> </w:t>
      </w:r>
    </w:p>
    <w:p>
      <w:pPr>
        <w:pStyle w:val="22"/>
        <w:numPr>
          <w:ilvl w:val="0"/>
          <w:numId w:val="4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判决为终审判决的；</w:t>
      </w:r>
      <w:r>
        <w:rPr>
          <w:rFonts w:ascii="Arial" w:hAnsi="Arial" w:eastAsia="宋体" w:cs="Arial"/>
          <w:color w:val="000000"/>
          <w:sz w:val="20"/>
          <w:szCs w:val="20"/>
        </w:rPr>
        <w:t xml:space="preserve"> </w:t>
      </w:r>
    </w:p>
    <w:p>
      <w:pPr>
        <w:pStyle w:val="22"/>
        <w:numPr>
          <w:ilvl w:val="0"/>
          <w:numId w:val="4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在向判决作出国提出申请时，应服刑期或尚未服完的刑期至少在一年以上的；</w:t>
      </w:r>
    </w:p>
    <w:p>
      <w:pPr>
        <w:pStyle w:val="22"/>
        <w:numPr>
          <w:ilvl w:val="0"/>
          <w:numId w:val="4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被定罪行为依双方法律均构成刑事犯罪的；</w:t>
      </w:r>
      <w:r>
        <w:rPr>
          <w:rFonts w:ascii="Arial" w:hAnsi="Arial" w:eastAsia="宋体" w:cs="Arial"/>
          <w:color w:val="000000"/>
          <w:sz w:val="20"/>
          <w:szCs w:val="20"/>
        </w:rPr>
        <w:t xml:space="preserve"> </w:t>
      </w:r>
    </w:p>
    <w:p>
      <w:pPr>
        <w:pStyle w:val="22"/>
        <w:numPr>
          <w:ilvl w:val="0"/>
          <w:numId w:val="4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被定罪人员或其法定代表人明确表达意愿的；</w:t>
      </w:r>
      <w:r>
        <w:rPr>
          <w:rFonts w:ascii="Arial" w:hAnsi="Arial" w:eastAsia="宋体" w:cs="Arial"/>
          <w:color w:val="000000"/>
          <w:sz w:val="20"/>
          <w:szCs w:val="20"/>
        </w:rPr>
        <w:t xml:space="preserve"> </w:t>
      </w:r>
    </w:p>
    <w:p>
      <w:pPr>
        <w:pStyle w:val="22"/>
        <w:numPr>
          <w:ilvl w:val="0"/>
          <w:numId w:val="4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两国</w:t>
      </w:r>
      <w:r>
        <w:rPr>
          <w:rFonts w:hint="eastAsia" w:ascii="Arial" w:hAnsi="宋体" w:eastAsia="宋体" w:cs="Arial"/>
          <w:color w:val="000000"/>
          <w:sz w:val="20"/>
          <w:szCs w:val="20"/>
        </w:rPr>
        <w:t>均表示同意的。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第一百零五条</w:t>
      </w:r>
      <w:r>
        <w:rPr>
          <w:rFonts w:ascii="Arial" w:hAnsi="Arial" w:eastAsia="宋体" w:cs="Arial"/>
          <w:color w:val="000000"/>
          <w:sz w:val="20"/>
          <w:szCs w:val="20"/>
        </w:rPr>
        <w:t xml:space="preserve"> </w:t>
      </w:r>
      <w:r>
        <w:rPr>
          <w:rFonts w:ascii="Arial" w:hAnsi="宋体" w:eastAsia="宋体" w:cs="Arial"/>
          <w:color w:val="000000"/>
          <w:sz w:val="20"/>
          <w:szCs w:val="20"/>
        </w:rPr>
        <w:t>执行细则将规定移交被定罪人员申请的形式及其处理程序。</w:t>
      </w:r>
    </w:p>
    <w:p>
      <w:pPr>
        <w:pStyle w:val="22"/>
        <w:numPr>
          <w:ilvl w:val="0"/>
          <w:numId w:val="46"/>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在本节所规定的情况下，刑事刑罚的执行归联邦法院管辖。</w:t>
      </w:r>
    </w:p>
    <w:p>
      <w:pPr>
        <w:pStyle w:val="22"/>
        <w:numPr>
          <w:ilvl w:val="0"/>
          <w:numId w:val="46"/>
        </w:numPr>
        <w:spacing w:after="100" w:line="240" w:lineRule="auto"/>
        <w:rPr>
          <w:rFonts w:ascii="Arial" w:hAnsi="宋体" w:eastAsia="宋体" w:cs="Arial"/>
          <w:color w:val="000000"/>
          <w:sz w:val="20"/>
          <w:szCs w:val="20"/>
        </w:rPr>
      </w:pPr>
      <w:r>
        <w:rPr>
          <w:rFonts w:ascii="Arial" w:hAnsi="宋体" w:eastAsia="宋体" w:cs="Arial"/>
          <w:color w:val="000000"/>
          <w:sz w:val="20"/>
          <w:szCs w:val="20"/>
        </w:rPr>
        <w:t>不符合引渡条件时亦不允许进行移交。</w:t>
      </w:r>
    </w:p>
    <w:p>
      <w:pPr>
        <w:pStyle w:val="22"/>
        <w:numPr>
          <w:ilvl w:val="0"/>
          <w:numId w:val="46"/>
        </w:numPr>
        <w:spacing w:after="100" w:line="240" w:lineRule="auto"/>
        <w:rPr>
          <w:rFonts w:ascii="Arial" w:hAnsi="宋体" w:eastAsia="宋体" w:cs="Arial"/>
          <w:color w:val="000000"/>
          <w:sz w:val="20"/>
          <w:szCs w:val="20"/>
        </w:rPr>
      </w:pPr>
      <w:r>
        <w:rPr>
          <w:rFonts w:ascii="Arial" w:hAnsi="宋体" w:eastAsia="宋体" w:cs="Arial"/>
          <w:color w:val="000000"/>
          <w:sz w:val="20"/>
          <w:szCs w:val="20"/>
        </w:rPr>
        <w:t>（被否决）。</w:t>
      </w:r>
    </w:p>
    <w:p>
      <w:pPr>
        <w:spacing w:after="100" w:line="240" w:lineRule="auto"/>
        <w:ind w:firstLine="567"/>
        <w:rPr>
          <w:rFonts w:ascii="Arial" w:hAnsi="Arial" w:eastAsia="宋体" w:cs="Arial"/>
          <w:color w:val="000000"/>
          <w:sz w:val="20"/>
          <w:szCs w:val="20"/>
        </w:rPr>
      </w:pPr>
    </w:p>
    <w:p>
      <w:pPr>
        <w:pStyle w:val="2"/>
        <w:numPr>
          <w:ilvl w:val="0"/>
          <w:numId w:val="1"/>
        </w:numPr>
        <w:jc w:val="center"/>
        <w:rPr>
          <w:rFonts w:ascii="Arial" w:hAnsi="宋体" w:eastAsia="宋体" w:cs="Arial"/>
          <w:color w:val="000000" w:themeColor="text1"/>
          <w14:textFill>
            <w14:solidFill>
              <w14:schemeClr w14:val="tx1"/>
            </w14:solidFill>
          </w14:textFill>
        </w:rPr>
      </w:pPr>
      <w:r>
        <w:rPr>
          <w:rFonts w:hint="eastAsia" w:ascii="Arial" w:hAnsi="宋体" w:eastAsia="宋体" w:cs="Arial"/>
          <w:color w:val="000000" w:themeColor="text1"/>
          <w14:textFill>
            <w14:solidFill>
              <w14:schemeClr w14:val="tx1"/>
            </w14:solidFill>
          </w14:textFill>
        </w:rPr>
        <w:t xml:space="preserve"> </w:t>
      </w:r>
      <w:r>
        <w:rPr>
          <w:rFonts w:ascii="Arial" w:hAnsi="宋体" w:eastAsia="宋体" w:cs="Arial"/>
          <w:color w:val="000000" w:themeColor="text1"/>
          <w14:textFill>
            <w14:solidFill>
              <w14:schemeClr w14:val="tx1"/>
            </w14:solidFill>
          </w14:textFill>
        </w:rPr>
        <w:t>违法行为与行政处罚</w:t>
      </w:r>
    </w:p>
    <w:p>
      <w:pPr>
        <w:spacing w:after="100" w:line="240" w:lineRule="auto"/>
        <w:jc w:val="center"/>
        <w:rPr>
          <w:rFonts w:ascii="Arial" w:hAnsi="Arial" w:eastAsia="宋体" w:cs="Arial"/>
          <w:b/>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第一百零六条</w:t>
      </w:r>
      <w:r>
        <w:rPr>
          <w:rFonts w:ascii="Arial" w:hAnsi="Arial" w:eastAsia="宋体" w:cs="Arial"/>
          <w:color w:val="000000"/>
          <w:sz w:val="20"/>
          <w:szCs w:val="20"/>
        </w:rPr>
        <w:t xml:space="preserve"> </w:t>
      </w:r>
      <w:r>
        <w:rPr>
          <w:rFonts w:ascii="Arial" w:hAnsi="宋体" w:eastAsia="宋体" w:cs="Arial"/>
          <w:color w:val="000000"/>
          <w:sz w:val="20"/>
          <w:szCs w:val="20"/>
        </w:rPr>
        <w:t>根据本法的条款，执行细则将规定行政违法行为的确定和处理方式以及罚款的设定和更新等。</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第一百零七条</w:t>
      </w:r>
      <w:r>
        <w:rPr>
          <w:rFonts w:ascii="Arial" w:hAnsi="Arial" w:eastAsia="宋体" w:cs="Arial"/>
          <w:color w:val="000000"/>
          <w:sz w:val="20"/>
          <w:szCs w:val="20"/>
        </w:rPr>
        <w:t xml:space="preserve"> </w:t>
      </w:r>
      <w:r>
        <w:rPr>
          <w:rFonts w:ascii="Arial" w:hAnsi="宋体" w:eastAsia="宋体" w:cs="Arial"/>
          <w:color w:val="000000"/>
          <w:sz w:val="20"/>
          <w:szCs w:val="20"/>
        </w:rPr>
        <w:t>本章规定的行政违法行为应通过专门的行政程序确定，并应保证听证和充分辩护的权利</w:t>
      </w:r>
      <w:r>
        <w:rPr>
          <w:rFonts w:hint="eastAsia" w:ascii="Arial" w:hAnsi="宋体" w:eastAsia="宋体" w:cs="Arial"/>
          <w:color w:val="000000"/>
          <w:sz w:val="20"/>
          <w:szCs w:val="20"/>
        </w:rPr>
        <w:t>和执行</w:t>
      </w:r>
      <w:r>
        <w:rPr>
          <w:rFonts w:ascii="Arial" w:hAnsi="宋体" w:eastAsia="宋体" w:cs="Arial"/>
          <w:color w:val="000000"/>
          <w:sz w:val="20"/>
          <w:szCs w:val="20"/>
        </w:rPr>
        <w:t>本法的各项规定。</w:t>
      </w:r>
    </w:p>
    <w:p>
      <w:pPr>
        <w:pStyle w:val="22"/>
        <w:numPr>
          <w:ilvl w:val="0"/>
          <w:numId w:val="47"/>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同时犯有两项以上违法行为</w:t>
      </w:r>
      <w:r>
        <w:rPr>
          <w:rFonts w:hint="eastAsia" w:ascii="Arial" w:hAnsi="宋体" w:eastAsia="宋体" w:cs="Arial"/>
          <w:color w:val="000000"/>
          <w:sz w:val="20"/>
          <w:szCs w:val="20"/>
        </w:rPr>
        <w:t>的，</w:t>
      </w:r>
      <w:r>
        <w:rPr>
          <w:rFonts w:ascii="Arial" w:hAnsi="宋体" w:eastAsia="宋体" w:cs="Arial"/>
          <w:color w:val="000000"/>
          <w:sz w:val="20"/>
          <w:szCs w:val="20"/>
        </w:rPr>
        <w:t>可实施累加处罚，但应符合本法第一百零八条第（五）、（六）项的限制规定。</w:t>
      </w:r>
    </w:p>
    <w:p>
      <w:pPr>
        <w:pStyle w:val="22"/>
        <w:numPr>
          <w:ilvl w:val="0"/>
          <w:numId w:val="47"/>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延迟或逗留超期天数对应的罚款可折算为天数从重新入境时访问签证的逗留许可期</w:t>
      </w:r>
      <w:r>
        <w:rPr>
          <w:rFonts w:hint="eastAsia" w:ascii="Arial" w:hAnsi="宋体" w:eastAsia="宋体" w:cs="Arial"/>
          <w:color w:val="000000"/>
          <w:sz w:val="20"/>
          <w:szCs w:val="20"/>
        </w:rPr>
        <w:t>限</w:t>
      </w:r>
      <w:r>
        <w:rPr>
          <w:rFonts w:ascii="Arial" w:hAnsi="宋体" w:eastAsia="宋体" w:cs="Arial"/>
          <w:color w:val="000000"/>
          <w:sz w:val="20"/>
          <w:szCs w:val="20"/>
        </w:rPr>
        <w:t>中扣除。</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第一百零八条</w:t>
      </w:r>
      <w:r>
        <w:rPr>
          <w:rFonts w:ascii="Arial" w:hAnsi="Arial" w:eastAsia="宋体" w:cs="Arial"/>
          <w:color w:val="000000"/>
          <w:sz w:val="20"/>
          <w:szCs w:val="20"/>
        </w:rPr>
        <w:t xml:space="preserve"> </w:t>
      </w:r>
      <w:r>
        <w:rPr>
          <w:rFonts w:ascii="Arial" w:hAnsi="宋体" w:eastAsia="宋体" w:cs="Arial"/>
          <w:color w:val="000000"/>
          <w:sz w:val="20"/>
          <w:szCs w:val="20"/>
        </w:rPr>
        <w:t>本章规定的罚款金额应考虑以下条件：</w:t>
      </w:r>
      <w:r>
        <w:rPr>
          <w:rFonts w:ascii="Arial" w:hAnsi="Arial" w:eastAsia="宋体" w:cs="Arial"/>
          <w:color w:val="000000"/>
          <w:sz w:val="20"/>
          <w:szCs w:val="20"/>
        </w:rPr>
        <w:t xml:space="preserve"> </w:t>
      </w:r>
    </w:p>
    <w:p>
      <w:pPr>
        <w:pStyle w:val="22"/>
        <w:numPr>
          <w:ilvl w:val="0"/>
          <w:numId w:val="4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本法中单独设定的</w:t>
      </w:r>
      <w:r>
        <w:rPr>
          <w:rFonts w:hint="eastAsia" w:ascii="Arial" w:hAnsi="宋体" w:eastAsia="宋体" w:cs="Arial"/>
          <w:color w:val="000000"/>
          <w:sz w:val="20"/>
          <w:szCs w:val="20"/>
        </w:rPr>
        <w:t>各种</w:t>
      </w:r>
      <w:r>
        <w:rPr>
          <w:rFonts w:ascii="Arial" w:hAnsi="宋体" w:eastAsia="宋体" w:cs="Arial"/>
          <w:color w:val="000000"/>
          <w:sz w:val="20"/>
          <w:szCs w:val="20"/>
        </w:rPr>
        <w:t>情况；</w:t>
      </w:r>
      <w:r>
        <w:rPr>
          <w:rFonts w:ascii="Arial" w:hAnsi="Arial" w:eastAsia="宋体" w:cs="Arial"/>
          <w:color w:val="000000"/>
          <w:sz w:val="20"/>
          <w:szCs w:val="20"/>
        </w:rPr>
        <w:t xml:space="preserve"> </w:t>
      </w:r>
    </w:p>
    <w:p>
      <w:pPr>
        <w:pStyle w:val="22"/>
        <w:numPr>
          <w:ilvl w:val="0"/>
          <w:numId w:val="4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违法者的经济情况、是否累犯和违法行为的严重性；</w:t>
      </w:r>
    </w:p>
    <w:p>
      <w:pPr>
        <w:pStyle w:val="22"/>
        <w:numPr>
          <w:ilvl w:val="0"/>
          <w:numId w:val="4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根据执行细则进行定期更新；</w:t>
      </w:r>
    </w:p>
    <w:p>
      <w:pPr>
        <w:pStyle w:val="22"/>
        <w:numPr>
          <w:ilvl w:val="0"/>
          <w:numId w:val="48"/>
        </w:numPr>
        <w:spacing w:after="100" w:line="240" w:lineRule="auto"/>
        <w:rPr>
          <w:rFonts w:ascii="Arial" w:hAnsi="Arial" w:eastAsia="宋体" w:cs="Arial"/>
          <w:color w:val="000000"/>
          <w:sz w:val="20"/>
          <w:szCs w:val="20"/>
        </w:rPr>
      </w:pPr>
      <w:r>
        <w:rPr>
          <w:rFonts w:hint="eastAsia" w:ascii="Arial" w:hAnsi="宋体" w:eastAsia="宋体" w:cs="Arial"/>
          <w:color w:val="000000"/>
          <w:sz w:val="20"/>
          <w:szCs w:val="20"/>
        </w:rPr>
        <w:t>单项</w:t>
      </w:r>
      <w:r>
        <w:rPr>
          <w:rFonts w:ascii="Arial" w:hAnsi="宋体" w:eastAsia="宋体" w:cs="Arial"/>
          <w:color w:val="000000"/>
          <w:sz w:val="20"/>
          <w:szCs w:val="20"/>
        </w:rPr>
        <w:t>最低金额为</w:t>
      </w:r>
      <w:r>
        <w:rPr>
          <w:rFonts w:ascii="Arial" w:hAnsi="Arial" w:eastAsia="宋体" w:cs="Arial"/>
          <w:color w:val="000000"/>
          <w:sz w:val="20"/>
          <w:szCs w:val="20"/>
        </w:rPr>
        <w:t>R$ 100.00</w:t>
      </w:r>
      <w:r>
        <w:rPr>
          <w:rFonts w:ascii="Arial" w:hAnsi="宋体" w:eastAsia="宋体" w:cs="Arial"/>
          <w:color w:val="000000"/>
          <w:sz w:val="20"/>
          <w:szCs w:val="20"/>
        </w:rPr>
        <w:t>（</w:t>
      </w:r>
      <w:r>
        <w:rPr>
          <w:rFonts w:ascii="Arial" w:hAnsi="Arial" w:eastAsia="宋体" w:cs="Arial"/>
          <w:color w:val="000000"/>
          <w:sz w:val="20"/>
          <w:szCs w:val="20"/>
        </w:rPr>
        <w:t xml:space="preserve"> </w:t>
      </w:r>
      <w:r>
        <w:rPr>
          <w:rFonts w:ascii="Arial" w:hAnsi="宋体" w:eastAsia="宋体" w:cs="Arial"/>
          <w:color w:val="000000"/>
          <w:sz w:val="20"/>
          <w:szCs w:val="20"/>
        </w:rPr>
        <w:t>一百雷亚尔）；</w:t>
      </w:r>
    </w:p>
    <w:p>
      <w:pPr>
        <w:pStyle w:val="22"/>
        <w:numPr>
          <w:ilvl w:val="0"/>
          <w:numId w:val="4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对于自然人违法的处罚金额最低为</w:t>
      </w:r>
      <w:r>
        <w:rPr>
          <w:rFonts w:ascii="Arial" w:hAnsi="Arial" w:eastAsia="宋体" w:cs="Arial"/>
          <w:color w:val="000000"/>
          <w:sz w:val="20"/>
          <w:szCs w:val="20"/>
        </w:rPr>
        <w:t>R$ 100.00</w:t>
      </w:r>
      <w:r>
        <w:rPr>
          <w:rFonts w:ascii="Arial" w:hAnsi="宋体" w:eastAsia="宋体" w:cs="Arial"/>
          <w:color w:val="000000"/>
          <w:sz w:val="20"/>
          <w:szCs w:val="20"/>
        </w:rPr>
        <w:t>（一百雷亚尔），最高为</w:t>
      </w:r>
      <w:r>
        <w:rPr>
          <w:rFonts w:ascii="Arial" w:hAnsi="Arial" w:eastAsia="宋体" w:cs="Arial"/>
          <w:color w:val="000000"/>
          <w:sz w:val="20"/>
          <w:szCs w:val="20"/>
        </w:rPr>
        <w:t>R$ 10,000.00</w:t>
      </w:r>
      <w:r>
        <w:rPr>
          <w:rFonts w:ascii="Arial" w:hAnsi="宋体" w:eastAsia="宋体" w:cs="Arial"/>
          <w:color w:val="000000"/>
          <w:sz w:val="20"/>
          <w:szCs w:val="20"/>
        </w:rPr>
        <w:t>（一万雷亚尔）；</w:t>
      </w:r>
    </w:p>
    <w:p>
      <w:pPr>
        <w:pStyle w:val="22"/>
        <w:numPr>
          <w:ilvl w:val="0"/>
          <w:numId w:val="48"/>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对于法人违法，每项违法行为的处罚金额最低为</w:t>
      </w:r>
      <w:r>
        <w:rPr>
          <w:rFonts w:ascii="Arial" w:hAnsi="Arial" w:eastAsia="宋体" w:cs="Arial"/>
          <w:color w:val="000000"/>
          <w:sz w:val="20"/>
          <w:szCs w:val="20"/>
        </w:rPr>
        <w:t>R$1,000.00</w:t>
      </w:r>
      <w:r>
        <w:rPr>
          <w:rFonts w:ascii="Arial" w:hAnsi="宋体" w:eastAsia="宋体" w:cs="Arial"/>
          <w:color w:val="000000"/>
          <w:sz w:val="20"/>
          <w:szCs w:val="20"/>
        </w:rPr>
        <w:t>（一千雷亚尔），最高为</w:t>
      </w:r>
      <w:r>
        <w:rPr>
          <w:rFonts w:ascii="Arial" w:hAnsi="Arial" w:eastAsia="宋体" w:cs="Arial"/>
          <w:color w:val="000000"/>
          <w:sz w:val="20"/>
          <w:szCs w:val="20"/>
        </w:rPr>
        <w:t>R$ 1,000,000.00</w:t>
      </w:r>
      <w:r>
        <w:rPr>
          <w:rFonts w:ascii="Arial" w:hAnsi="宋体" w:eastAsia="宋体" w:cs="Arial"/>
          <w:color w:val="000000"/>
          <w:sz w:val="20"/>
          <w:szCs w:val="20"/>
        </w:rPr>
        <w:t>（一百万雷亚尔）。</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第一百零九条</w:t>
      </w:r>
      <w:r>
        <w:rPr>
          <w:rFonts w:ascii="Arial" w:hAnsi="Arial" w:eastAsia="宋体" w:cs="Arial"/>
          <w:color w:val="000000"/>
          <w:sz w:val="20"/>
          <w:szCs w:val="20"/>
        </w:rPr>
        <w:t xml:space="preserve"> </w:t>
      </w:r>
      <w:r>
        <w:rPr>
          <w:rFonts w:ascii="Arial" w:hAnsi="宋体" w:eastAsia="宋体" w:cs="Arial"/>
          <w:color w:val="000000"/>
          <w:sz w:val="20"/>
          <w:szCs w:val="20"/>
        </w:rPr>
        <w:t>以下违法行为的处罚如下：</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（一）</w:t>
      </w:r>
      <w:r>
        <w:rPr>
          <w:rFonts w:ascii="Arial" w:hAnsi="Arial" w:eastAsia="宋体" w:cs="Arial"/>
          <w:color w:val="000000"/>
          <w:sz w:val="20"/>
          <w:szCs w:val="20"/>
        </w:rPr>
        <w:tab/>
      </w:r>
      <w:r>
        <w:rPr>
          <w:rFonts w:ascii="Arial" w:hAnsi="宋体" w:eastAsia="宋体" w:cs="Arial"/>
          <w:color w:val="000000"/>
          <w:sz w:val="20"/>
          <w:szCs w:val="20"/>
        </w:rPr>
        <w:t>未经</w:t>
      </w:r>
      <w:r>
        <w:rPr>
          <w:rFonts w:hint="eastAsia" w:ascii="Arial" w:hAnsi="宋体" w:eastAsia="宋体" w:cs="Arial"/>
          <w:color w:val="000000"/>
          <w:sz w:val="20"/>
          <w:szCs w:val="20"/>
        </w:rPr>
        <w:t>批准</w:t>
      </w:r>
      <w:r>
        <w:rPr>
          <w:rFonts w:ascii="Arial" w:hAnsi="宋体" w:eastAsia="宋体" w:cs="Arial"/>
          <w:color w:val="000000"/>
          <w:sz w:val="20"/>
          <w:szCs w:val="20"/>
        </w:rPr>
        <w:t>进入本国领土</w:t>
      </w:r>
      <w:r>
        <w:rPr>
          <w:rFonts w:hint="eastAsia" w:ascii="Arial" w:hAnsi="宋体" w:eastAsia="宋体" w:cs="Arial"/>
          <w:color w:val="000000"/>
          <w:sz w:val="20"/>
          <w:szCs w:val="20"/>
        </w:rPr>
        <w:t>的</w:t>
      </w:r>
      <w:r>
        <w:rPr>
          <w:rFonts w:ascii="Arial" w:hAnsi="宋体" w:eastAsia="宋体" w:cs="Arial"/>
          <w:color w:val="000000"/>
          <w:sz w:val="20"/>
          <w:szCs w:val="20"/>
        </w:rPr>
        <w:t>：</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处罚：在规定期限内不离开本国或未正规化移民身份的，应被递解出境；</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w:t>
      </w:r>
      <w:r>
        <w:rPr>
          <w:rFonts w:ascii="Arial" w:hAnsi="Arial" w:eastAsia="宋体" w:cs="Arial"/>
          <w:color w:val="000000"/>
          <w:sz w:val="20"/>
          <w:szCs w:val="20"/>
        </w:rPr>
        <w:tab/>
      </w:r>
      <w:r>
        <w:rPr>
          <w:rFonts w:ascii="Arial" w:hAnsi="宋体" w:eastAsia="宋体" w:cs="Arial"/>
          <w:color w:val="000000"/>
          <w:sz w:val="20"/>
          <w:szCs w:val="20"/>
        </w:rPr>
        <w:t>移民证件过期后仍在本国境内停留的：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处罚：在规定期限内不离开本国或未正规化移民身份的，应按逾期天数罚款并递解出境；</w:t>
      </w:r>
      <w:r>
        <w:rPr>
          <w:rFonts w:ascii="Arial" w:hAnsi="Arial" w:eastAsia="宋体" w:cs="Arial"/>
          <w:color w:val="000000"/>
          <w:sz w:val="20"/>
          <w:szCs w:val="20"/>
        </w:rPr>
        <w:t xml:space="preserve"> </w:t>
      </w:r>
    </w:p>
    <w:p>
      <w:pPr>
        <w:pStyle w:val="22"/>
        <w:numPr>
          <w:ilvl w:val="0"/>
          <w:numId w:val="4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入境后九十天内，必须进行民事登记而未作登记的：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处罚：罚款；</w:t>
      </w:r>
    </w:p>
    <w:p>
      <w:pPr>
        <w:pStyle w:val="22"/>
        <w:numPr>
          <w:ilvl w:val="0"/>
          <w:numId w:val="4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根据主管机关</w:t>
      </w:r>
      <w:r>
        <w:rPr>
          <w:rFonts w:hint="eastAsia" w:ascii="Arial" w:hAnsi="宋体" w:eastAsia="宋体" w:cs="Arial"/>
          <w:color w:val="000000"/>
          <w:sz w:val="20"/>
          <w:szCs w:val="20"/>
        </w:rPr>
        <w:t>要求，</w:t>
      </w:r>
      <w:r>
        <w:rPr>
          <w:rFonts w:ascii="Arial" w:hAnsi="宋体" w:eastAsia="宋体" w:cs="Arial"/>
          <w:color w:val="000000"/>
          <w:sz w:val="20"/>
          <w:szCs w:val="20"/>
        </w:rPr>
        <w:t>在获得居留许可后三十天内应作登记而未登记的：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处罚：按延迟天数处以罚款；</w:t>
      </w:r>
      <w:r>
        <w:rPr>
          <w:rFonts w:ascii="Arial" w:hAnsi="Arial" w:eastAsia="宋体" w:cs="Arial"/>
          <w:color w:val="000000"/>
          <w:sz w:val="20"/>
          <w:szCs w:val="20"/>
        </w:rPr>
        <w:t xml:space="preserve"> </w:t>
      </w:r>
    </w:p>
    <w:p>
      <w:pPr>
        <w:pStyle w:val="22"/>
        <w:numPr>
          <w:ilvl w:val="0"/>
          <w:numId w:val="4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运输无正规移民文件的人员进入巴西的：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处罚：按人数处以罚款；</w:t>
      </w:r>
      <w:r>
        <w:rPr>
          <w:rFonts w:ascii="Arial" w:hAnsi="Arial" w:eastAsia="宋体" w:cs="Arial"/>
          <w:color w:val="000000"/>
          <w:sz w:val="20"/>
          <w:szCs w:val="20"/>
        </w:rPr>
        <w:t xml:space="preserve"> </w:t>
      </w:r>
    </w:p>
    <w:p>
      <w:pPr>
        <w:pStyle w:val="22"/>
        <w:numPr>
          <w:ilvl w:val="0"/>
          <w:numId w:val="4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对于持不适当移民文件被准许有条件入境的人员，承运企业不履行支付其逗留或离境费用的：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处罚：罚款；</w:t>
      </w:r>
    </w:p>
    <w:p>
      <w:pPr>
        <w:pStyle w:val="22"/>
        <w:numPr>
          <w:ilvl w:val="0"/>
          <w:numId w:val="45"/>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在出入本国国境时，逃避移民管理的：</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处罚：罚款。</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第一百一十条</w:t>
      </w:r>
      <w:r>
        <w:rPr>
          <w:rFonts w:ascii="Arial" w:hAnsi="Arial" w:eastAsia="宋体" w:cs="Arial"/>
          <w:color w:val="000000"/>
          <w:sz w:val="20"/>
          <w:szCs w:val="20"/>
        </w:rPr>
        <w:t xml:space="preserve"> </w:t>
      </w:r>
      <w:r>
        <w:rPr>
          <w:rFonts w:ascii="Arial" w:hAnsi="宋体" w:eastAsia="宋体" w:cs="Arial"/>
          <w:color w:val="000000"/>
          <w:sz w:val="20"/>
          <w:szCs w:val="20"/>
        </w:rPr>
        <w:t>根据执行细则的规定，可对适用的处罚进行申诉或上诉。</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应保障听证、充分辩护和上诉的权利，并尊重不具备经济条件的移民或访客。</w:t>
      </w:r>
    </w:p>
    <w:p>
      <w:pPr>
        <w:pStyle w:val="2"/>
        <w:numPr>
          <w:ilvl w:val="0"/>
          <w:numId w:val="1"/>
        </w:numPr>
        <w:jc w:val="center"/>
        <w:rPr>
          <w:rFonts w:ascii="Arial" w:hAnsi="宋体" w:eastAsia="宋体" w:cs="Arial"/>
          <w:color w:val="000000" w:themeColor="text1"/>
          <w14:textFill>
            <w14:solidFill>
              <w14:schemeClr w14:val="tx1"/>
            </w14:solidFill>
          </w14:textFill>
        </w:rPr>
      </w:pPr>
      <w:r>
        <w:rPr>
          <w:rFonts w:ascii="Arial" w:hAnsi="宋体" w:eastAsia="宋体" w:cs="Arial"/>
          <w:color w:val="000000" w:themeColor="text1"/>
          <w14:textFill>
            <w14:solidFill>
              <w14:schemeClr w14:val="tx1"/>
            </w14:solidFill>
          </w14:textFill>
        </w:rPr>
        <w:t>最终条款和过渡条款</w:t>
      </w:r>
    </w:p>
    <w:p>
      <w:pPr>
        <w:spacing w:after="100" w:line="240" w:lineRule="auto"/>
        <w:jc w:val="center"/>
        <w:rPr>
          <w:rFonts w:ascii="Arial" w:hAnsi="Arial" w:eastAsia="宋体" w:cs="Arial"/>
          <w:b/>
          <w:color w:val="000000"/>
          <w:sz w:val="20"/>
          <w:szCs w:val="20"/>
        </w:rPr>
      </w:pP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第一百一十一条</w:t>
      </w:r>
      <w:r>
        <w:rPr>
          <w:rFonts w:ascii="Arial" w:hAnsi="Arial" w:eastAsia="宋体" w:cs="Arial"/>
          <w:color w:val="000000"/>
          <w:sz w:val="20"/>
          <w:szCs w:val="20"/>
        </w:rPr>
        <w:t xml:space="preserve"> </w:t>
      </w:r>
      <w:r>
        <w:rPr>
          <w:rFonts w:ascii="Arial" w:hAnsi="宋体" w:eastAsia="宋体" w:cs="Arial"/>
          <w:color w:val="000000"/>
          <w:sz w:val="20"/>
          <w:szCs w:val="20"/>
        </w:rPr>
        <w:t>本法不妨碍履行巴西现行条约当中规定的，对移民和访客更为有利的权利和义务，特别</w:t>
      </w:r>
      <w:r>
        <w:rPr>
          <w:rFonts w:hint="eastAsia" w:ascii="Arial" w:hAnsi="宋体" w:eastAsia="宋体" w:cs="Arial"/>
          <w:color w:val="000000"/>
          <w:sz w:val="20"/>
          <w:szCs w:val="20"/>
        </w:rPr>
        <w:t>是</w:t>
      </w:r>
      <w:r>
        <w:rPr>
          <w:rFonts w:ascii="Arial" w:hAnsi="宋体" w:eastAsia="宋体" w:cs="Arial"/>
          <w:color w:val="000000"/>
          <w:sz w:val="20"/>
          <w:szCs w:val="20"/>
        </w:rPr>
        <w:t>在南方共同市场框架内签署的各项</w:t>
      </w:r>
      <w:r>
        <w:rPr>
          <w:rFonts w:hint="eastAsia" w:ascii="Arial" w:hAnsi="宋体" w:eastAsia="宋体" w:cs="Arial"/>
          <w:color w:val="000000"/>
          <w:sz w:val="20"/>
          <w:szCs w:val="20"/>
        </w:rPr>
        <w:t>条约</w:t>
      </w:r>
      <w:r>
        <w:rPr>
          <w:rFonts w:ascii="Arial" w:hAnsi="宋体" w:eastAsia="宋体" w:cs="Arial"/>
          <w:color w:val="000000"/>
          <w:sz w:val="20"/>
          <w:szCs w:val="20"/>
        </w:rPr>
        <w:t>。</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第一百一十二条</w:t>
      </w:r>
      <w:r>
        <w:rPr>
          <w:rFonts w:ascii="Arial" w:hAnsi="Arial" w:eastAsia="宋体" w:cs="Arial"/>
          <w:color w:val="000000"/>
          <w:sz w:val="20"/>
          <w:szCs w:val="20"/>
        </w:rPr>
        <w:t xml:space="preserve"> </w:t>
      </w:r>
      <w:r>
        <w:rPr>
          <w:rFonts w:ascii="Arial" w:hAnsi="宋体" w:eastAsia="宋体" w:cs="Arial"/>
          <w:color w:val="000000"/>
          <w:sz w:val="20"/>
          <w:szCs w:val="20"/>
        </w:rPr>
        <w:t>巴西当局允许边境居民和移民使用自己的语言向公共机构或机关投诉或争取本法所规定的各项权利。</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第一百一十三条</w:t>
      </w:r>
      <w:r>
        <w:rPr>
          <w:rFonts w:ascii="Arial" w:hAnsi="Arial" w:eastAsia="宋体" w:cs="Arial"/>
          <w:color w:val="000000"/>
          <w:sz w:val="20"/>
          <w:szCs w:val="20"/>
        </w:rPr>
        <w:t xml:space="preserve"> </w:t>
      </w:r>
      <w:r>
        <w:rPr>
          <w:rFonts w:ascii="Arial" w:hAnsi="宋体" w:eastAsia="宋体" w:cs="Arial"/>
          <w:color w:val="000000"/>
          <w:sz w:val="20"/>
          <w:szCs w:val="20"/>
        </w:rPr>
        <w:t>领事费用收费标准依照本法后附的表格执行。</w:t>
      </w:r>
    </w:p>
    <w:p>
      <w:pPr>
        <w:pStyle w:val="22"/>
        <w:numPr>
          <w:ilvl w:val="0"/>
          <w:numId w:val="49"/>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为了维护国家利益或保证对等待遇，领事费用收费标准可由联邦政府主管机构进行调整。</w:t>
      </w:r>
    </w:p>
    <w:p>
      <w:pPr>
        <w:pStyle w:val="22"/>
        <w:numPr>
          <w:ilvl w:val="0"/>
          <w:numId w:val="49"/>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以下情况不</w:t>
      </w:r>
      <w:r>
        <w:rPr>
          <w:rFonts w:hint="eastAsia" w:ascii="Arial" w:hAnsi="宋体" w:eastAsia="宋体" w:cs="Arial"/>
          <w:color w:val="000000"/>
          <w:sz w:val="20"/>
          <w:szCs w:val="20"/>
        </w:rPr>
        <w:t>得</w:t>
      </w:r>
      <w:r>
        <w:rPr>
          <w:rFonts w:ascii="Arial" w:hAnsi="宋体" w:eastAsia="宋体" w:cs="Arial"/>
          <w:color w:val="000000"/>
          <w:sz w:val="20"/>
          <w:szCs w:val="20"/>
        </w:rPr>
        <w:t>收取领事费用：</w:t>
      </w:r>
      <w:r>
        <w:rPr>
          <w:rFonts w:ascii="Arial" w:hAnsi="Arial" w:eastAsia="宋体" w:cs="Arial"/>
          <w:color w:val="000000"/>
          <w:sz w:val="20"/>
          <w:szCs w:val="20"/>
        </w:rPr>
        <w:t xml:space="preserve"> </w:t>
      </w:r>
    </w:p>
    <w:p>
      <w:pPr>
        <w:pStyle w:val="22"/>
        <w:numPr>
          <w:ilvl w:val="0"/>
          <w:numId w:val="50"/>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办理外交、公务或礼遇签证的；</w:t>
      </w:r>
    </w:p>
    <w:p>
      <w:pPr>
        <w:pStyle w:val="22"/>
        <w:numPr>
          <w:ilvl w:val="0"/>
          <w:numId w:val="50"/>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在外交、官员或公务或其他同等护照上签发签证的，前提是对方国家对巴西持有类似旅行证件者予以同等待遇。</w:t>
      </w:r>
    </w:p>
    <w:p>
      <w:pPr>
        <w:pStyle w:val="22"/>
        <w:numPr>
          <w:ilvl w:val="0"/>
          <w:numId w:val="49"/>
        </w:numPr>
        <w:spacing w:after="100" w:line="240" w:lineRule="auto"/>
        <w:rPr>
          <w:rFonts w:ascii="Arial" w:hAnsi="Arial" w:eastAsia="宋体" w:cs="Arial"/>
          <w:color w:val="000000"/>
          <w:sz w:val="20"/>
          <w:szCs w:val="20"/>
        </w:rPr>
      </w:pPr>
      <w:r>
        <w:rPr>
          <w:rFonts w:ascii="Arial" w:hAnsi="宋体" w:eastAsia="宋体" w:cs="Arial"/>
          <w:color w:val="000000"/>
          <w:sz w:val="20"/>
          <w:szCs w:val="20"/>
        </w:rPr>
        <w:t>对于弱势群体和无经济能力的个人，不</w:t>
      </w:r>
      <w:r>
        <w:rPr>
          <w:rFonts w:hint="eastAsia" w:ascii="Arial" w:hAnsi="宋体" w:eastAsia="宋体" w:cs="Arial"/>
          <w:color w:val="000000"/>
          <w:sz w:val="20"/>
          <w:szCs w:val="20"/>
        </w:rPr>
        <w:t>得</w:t>
      </w:r>
      <w:r>
        <w:rPr>
          <w:rFonts w:ascii="Arial" w:hAnsi="宋体" w:eastAsia="宋体" w:cs="Arial"/>
          <w:color w:val="000000"/>
          <w:sz w:val="20"/>
          <w:szCs w:val="20"/>
        </w:rPr>
        <w:t>收取办理签证或移民手续相关文件的领事费用。</w:t>
      </w:r>
    </w:p>
    <w:p>
      <w:pPr>
        <w:pStyle w:val="22"/>
        <w:numPr>
          <w:ilvl w:val="0"/>
          <w:numId w:val="49"/>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（被否决）。</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第一百一十四条</w:t>
      </w:r>
      <w:r>
        <w:rPr>
          <w:rFonts w:ascii="Arial" w:hAnsi="Arial" w:eastAsia="宋体" w:cs="Arial"/>
          <w:color w:val="000000"/>
          <w:sz w:val="20"/>
          <w:szCs w:val="20"/>
        </w:rPr>
        <w:t xml:space="preserve"> </w:t>
      </w:r>
      <w:r>
        <w:rPr>
          <w:rFonts w:ascii="Arial" w:hAnsi="宋体" w:eastAsia="宋体" w:cs="Arial"/>
          <w:color w:val="000000"/>
          <w:sz w:val="20"/>
          <w:szCs w:val="20"/>
        </w:rPr>
        <w:t>执行细则可就行政部门各机关对本法具体方面的管辖权限做出规定。</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第一百一十五条</w:t>
      </w:r>
      <w:r>
        <w:rPr>
          <w:rFonts w:ascii="Arial" w:hAnsi="Arial" w:eastAsia="宋体" w:cs="Arial"/>
          <w:color w:val="000000"/>
          <w:sz w:val="20"/>
          <w:szCs w:val="20"/>
        </w:rPr>
        <w:t xml:space="preserve"> </w:t>
      </w:r>
      <w:r>
        <w:rPr>
          <w:rFonts w:ascii="Arial" w:hAnsi="宋体" w:eastAsia="宋体" w:cs="Arial"/>
          <w:color w:val="000000"/>
          <w:sz w:val="20"/>
          <w:szCs w:val="20"/>
        </w:rPr>
        <w:t>应在</w:t>
      </w:r>
      <w:r>
        <w:rPr>
          <w:rFonts w:ascii="Arial" w:hAnsi="Arial" w:eastAsia="宋体" w:cs="Arial"/>
          <w:color w:val="000000"/>
          <w:sz w:val="20"/>
          <w:szCs w:val="20"/>
        </w:rPr>
        <w:t>1940</w:t>
      </w:r>
      <w:r>
        <w:rPr>
          <w:rFonts w:ascii="Arial" w:hAnsi="宋体" w:eastAsia="宋体" w:cs="Arial"/>
          <w:color w:val="000000"/>
          <w:sz w:val="20"/>
          <w:szCs w:val="20"/>
        </w:rPr>
        <w:t>年</w:t>
      </w:r>
      <w:r>
        <w:rPr>
          <w:rFonts w:ascii="Arial" w:hAnsi="Arial" w:eastAsia="宋体" w:cs="Arial"/>
          <w:color w:val="000000"/>
          <w:sz w:val="20"/>
          <w:szCs w:val="20"/>
        </w:rPr>
        <w:t>12</w:t>
      </w:r>
      <w:r>
        <w:rPr>
          <w:rFonts w:ascii="Arial" w:hAnsi="宋体" w:eastAsia="宋体" w:cs="Arial"/>
          <w:color w:val="000000"/>
          <w:sz w:val="20"/>
          <w:szCs w:val="20"/>
        </w:rPr>
        <w:t>月</w:t>
      </w:r>
      <w:r>
        <w:rPr>
          <w:rFonts w:ascii="Arial" w:hAnsi="Arial" w:eastAsia="宋体" w:cs="Arial"/>
          <w:color w:val="000000"/>
          <w:sz w:val="20"/>
          <w:szCs w:val="20"/>
        </w:rPr>
        <w:t>7</w:t>
      </w:r>
      <w:r>
        <w:rPr>
          <w:rFonts w:ascii="Arial" w:hAnsi="宋体" w:eastAsia="宋体" w:cs="Arial"/>
          <w:color w:val="000000"/>
          <w:sz w:val="20"/>
          <w:szCs w:val="20"/>
        </w:rPr>
        <w:t>日第</w:t>
      </w:r>
      <w:r>
        <w:rPr>
          <w:rFonts w:ascii="Arial" w:hAnsi="Arial" w:eastAsia="宋体" w:cs="Arial"/>
          <w:color w:val="000000"/>
          <w:sz w:val="20"/>
          <w:szCs w:val="20"/>
        </w:rPr>
        <w:t>2848</w:t>
      </w:r>
      <w:r>
        <w:rPr>
          <w:rFonts w:ascii="Arial" w:hAnsi="宋体" w:eastAsia="宋体" w:cs="Arial"/>
          <w:color w:val="000000"/>
          <w:sz w:val="20"/>
          <w:szCs w:val="20"/>
        </w:rPr>
        <w:t>号法令（《刑法》）中添加如下第二百三十二</w:t>
      </w:r>
      <w:r>
        <w:rPr>
          <w:rFonts w:ascii="Arial" w:hAnsi="Arial" w:eastAsia="宋体" w:cs="Arial"/>
          <w:color w:val="000000"/>
          <w:sz w:val="20"/>
          <w:szCs w:val="20"/>
        </w:rPr>
        <w:t>- A</w:t>
      </w:r>
      <w:r>
        <w:rPr>
          <w:rFonts w:ascii="Arial" w:hAnsi="宋体" w:eastAsia="宋体" w:cs="Arial"/>
          <w:color w:val="000000"/>
          <w:sz w:val="20"/>
          <w:szCs w:val="20"/>
        </w:rPr>
        <w:t>条：</w:t>
      </w:r>
    </w:p>
    <w:p>
      <w:pPr>
        <w:spacing w:after="100" w:line="240" w:lineRule="auto"/>
        <w:ind w:firstLine="567"/>
        <w:rPr>
          <w:rFonts w:ascii="Arial" w:hAnsi="Arial" w:eastAsia="宋体" w:cs="Arial"/>
          <w:color w:val="000000"/>
          <w:sz w:val="20"/>
          <w:szCs w:val="20"/>
        </w:rPr>
      </w:pPr>
      <w:r>
        <w:rPr>
          <w:rFonts w:ascii="Arial" w:hAnsi="Arial" w:eastAsia="宋体" w:cs="Arial"/>
          <w:color w:val="000000"/>
          <w:sz w:val="20"/>
          <w:szCs w:val="20"/>
        </w:rPr>
        <w:t>“</w:t>
      </w:r>
      <w:r>
        <w:rPr>
          <w:rFonts w:ascii="Arial" w:hAnsi="宋体" w:eastAsia="宋体" w:cs="Arial"/>
          <w:color w:val="000000"/>
          <w:sz w:val="20"/>
          <w:szCs w:val="20"/>
        </w:rPr>
        <w:t>促进非法移民罪</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第二百三十二</w:t>
      </w:r>
      <w:r>
        <w:rPr>
          <w:rFonts w:ascii="Arial" w:hAnsi="Arial" w:eastAsia="宋体" w:cs="Arial"/>
          <w:color w:val="000000"/>
          <w:sz w:val="20"/>
          <w:szCs w:val="20"/>
        </w:rPr>
        <w:t xml:space="preserve"> – A</w:t>
      </w:r>
      <w:r>
        <w:rPr>
          <w:rFonts w:ascii="Arial" w:hAnsi="宋体" w:eastAsia="宋体" w:cs="Arial"/>
          <w:color w:val="000000"/>
          <w:sz w:val="20"/>
          <w:szCs w:val="20"/>
        </w:rPr>
        <w:t>条</w:t>
      </w:r>
      <w:r>
        <w:rPr>
          <w:rFonts w:ascii="Arial" w:hAnsi="Arial" w:eastAsia="宋体" w:cs="Arial"/>
          <w:color w:val="000000"/>
          <w:sz w:val="20"/>
          <w:szCs w:val="20"/>
        </w:rPr>
        <w:t xml:space="preserve"> </w:t>
      </w:r>
      <w:r>
        <w:rPr>
          <w:rFonts w:ascii="Arial" w:hAnsi="宋体" w:eastAsia="宋体" w:cs="Arial"/>
          <w:color w:val="000000"/>
          <w:sz w:val="20"/>
          <w:szCs w:val="20"/>
        </w:rPr>
        <w:t>以获得经济利益为目的，通过任何方式促进外国人非法进入本国领土或巴西人非法进入外国领土的。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刑罚：处二年以上五年以下有期徒刑，并处罚金。</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第一款</w:t>
      </w:r>
      <w:r>
        <w:rPr>
          <w:rFonts w:ascii="Arial" w:hAnsi="Arial" w:eastAsia="宋体" w:cs="Arial"/>
          <w:color w:val="000000"/>
          <w:sz w:val="20"/>
          <w:szCs w:val="20"/>
        </w:rPr>
        <w:t xml:space="preserve"> </w:t>
      </w:r>
      <w:r>
        <w:rPr>
          <w:rFonts w:ascii="Arial" w:hAnsi="宋体" w:eastAsia="宋体" w:cs="Arial"/>
          <w:color w:val="000000"/>
          <w:sz w:val="20"/>
          <w:szCs w:val="20"/>
        </w:rPr>
        <w:t>以获得经济利益为目的，通过任何方式促进外国人离开本国领土非法</w:t>
      </w:r>
      <w:r>
        <w:rPr>
          <w:rFonts w:hint="eastAsia" w:ascii="Arial" w:hAnsi="宋体" w:eastAsia="宋体" w:cs="Arial"/>
          <w:color w:val="000000"/>
          <w:sz w:val="20"/>
          <w:szCs w:val="20"/>
        </w:rPr>
        <w:t>进入</w:t>
      </w:r>
      <w:r>
        <w:rPr>
          <w:rFonts w:ascii="Arial" w:hAnsi="宋体" w:eastAsia="宋体" w:cs="Arial"/>
          <w:color w:val="000000"/>
          <w:sz w:val="20"/>
          <w:szCs w:val="20"/>
        </w:rPr>
        <w:t>外国领土的，应处以同样的刑罚。</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第二款</w:t>
      </w:r>
      <w:r>
        <w:rPr>
          <w:rFonts w:ascii="Arial" w:hAnsi="Arial" w:eastAsia="宋体" w:cs="Arial"/>
          <w:color w:val="000000"/>
          <w:sz w:val="20"/>
          <w:szCs w:val="20"/>
        </w:rPr>
        <w:t xml:space="preserve"> </w:t>
      </w:r>
      <w:r>
        <w:rPr>
          <w:rFonts w:ascii="Arial" w:hAnsi="宋体" w:eastAsia="宋体" w:cs="Arial"/>
          <w:color w:val="000000"/>
          <w:sz w:val="20"/>
          <w:szCs w:val="20"/>
        </w:rPr>
        <w:t>遇以下情形之一时，应增加刑期的六分之一到三分之一：</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（一）</w:t>
      </w:r>
      <w:r>
        <w:rPr>
          <w:rFonts w:ascii="Arial" w:hAnsi="Arial" w:eastAsia="宋体" w:cs="Arial"/>
          <w:color w:val="000000"/>
          <w:sz w:val="20"/>
          <w:szCs w:val="20"/>
        </w:rPr>
        <w:t xml:space="preserve"> </w:t>
      </w:r>
      <w:r>
        <w:rPr>
          <w:rFonts w:ascii="Arial" w:hAnsi="宋体" w:eastAsia="宋体" w:cs="Arial"/>
          <w:color w:val="000000"/>
          <w:sz w:val="20"/>
          <w:szCs w:val="20"/>
        </w:rPr>
        <w:t>犯罪过程中使用暴力的；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（二）</w:t>
      </w:r>
      <w:r>
        <w:rPr>
          <w:rFonts w:ascii="Arial" w:hAnsi="Arial" w:eastAsia="宋体" w:cs="Arial"/>
          <w:color w:val="000000"/>
          <w:sz w:val="20"/>
          <w:szCs w:val="20"/>
        </w:rPr>
        <w:t xml:space="preserve"> </w:t>
      </w:r>
      <w:r>
        <w:rPr>
          <w:rFonts w:ascii="Arial" w:hAnsi="宋体" w:eastAsia="宋体" w:cs="Arial"/>
          <w:color w:val="000000"/>
          <w:sz w:val="20"/>
          <w:szCs w:val="20"/>
        </w:rPr>
        <w:t>受害者受到不人道或有辱人格待遇的。</w:t>
      </w:r>
    </w:p>
    <w:p>
      <w:pPr>
        <w:pStyle w:val="22"/>
        <w:numPr>
          <w:ilvl w:val="0"/>
          <w:numId w:val="47"/>
        </w:numPr>
        <w:spacing w:after="100" w:line="240" w:lineRule="auto"/>
        <w:rPr>
          <w:rFonts w:ascii="Arial" w:hAnsi="Arial" w:eastAsia="宋体" w:cs="Arial"/>
          <w:color w:val="000000"/>
          <w:sz w:val="20"/>
          <w:szCs w:val="20"/>
        </w:rPr>
      </w:pPr>
      <w:r>
        <w:rPr>
          <w:rFonts w:ascii="Arial" w:hAnsi="宋体" w:eastAsia="宋体" w:cs="Arial"/>
          <w:color w:val="000000"/>
          <w:sz w:val="20"/>
          <w:szCs w:val="20"/>
        </w:rPr>
        <w:t>本犯罪的刑罚不影响与其相关犯罪刑罚的执行。</w:t>
      </w:r>
      <w:r>
        <w:rPr>
          <w:rFonts w:ascii="Arial" w:hAnsi="Arial" w:eastAsia="宋体" w:cs="Arial"/>
          <w:color w:val="000000"/>
          <w:sz w:val="20"/>
          <w:szCs w:val="20"/>
        </w:rPr>
        <w:t>”</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第一百一十六条</w:t>
      </w:r>
      <w:r>
        <w:rPr>
          <w:rFonts w:ascii="Arial" w:hAnsi="Arial" w:eastAsia="宋体" w:cs="Arial"/>
          <w:color w:val="000000"/>
          <w:sz w:val="20"/>
          <w:szCs w:val="20"/>
        </w:rPr>
        <w:t xml:space="preserve"> </w:t>
      </w:r>
      <w:r>
        <w:rPr>
          <w:rFonts w:ascii="Arial" w:hAnsi="宋体" w:eastAsia="宋体" w:cs="Arial"/>
          <w:color w:val="000000"/>
          <w:sz w:val="20"/>
          <w:szCs w:val="20"/>
        </w:rPr>
        <w:t>（被否决）。</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第一百一十七条</w:t>
      </w:r>
      <w:r>
        <w:rPr>
          <w:rFonts w:ascii="Arial" w:hAnsi="Arial" w:eastAsia="宋体" w:cs="Arial"/>
          <w:color w:val="000000"/>
          <w:sz w:val="20"/>
          <w:szCs w:val="20"/>
        </w:rPr>
        <w:t xml:space="preserve"> </w:t>
      </w:r>
      <w:r>
        <w:rPr>
          <w:rFonts w:ascii="Arial" w:hAnsi="宋体" w:eastAsia="宋体" w:cs="Arial"/>
          <w:color w:val="000000"/>
          <w:sz w:val="20"/>
          <w:szCs w:val="20"/>
        </w:rPr>
        <w:t>原来的</w:t>
      </w:r>
      <w:r>
        <w:rPr>
          <w:rFonts w:ascii="Arial" w:hAnsi="Arial" w:eastAsia="宋体" w:cs="Arial"/>
          <w:color w:val="000000"/>
          <w:sz w:val="20"/>
          <w:szCs w:val="20"/>
        </w:rPr>
        <w:t>“</w:t>
      </w:r>
      <w:r>
        <w:rPr>
          <w:rFonts w:ascii="Arial" w:hAnsi="宋体" w:eastAsia="宋体" w:cs="Arial"/>
          <w:color w:val="000000"/>
          <w:sz w:val="20"/>
          <w:szCs w:val="20"/>
        </w:rPr>
        <w:t>外国人身份登记</w:t>
      </w:r>
      <w:r>
        <w:rPr>
          <w:rFonts w:ascii="Arial" w:hAnsi="Arial" w:eastAsia="宋体" w:cs="Arial"/>
          <w:color w:val="000000"/>
          <w:sz w:val="20"/>
          <w:szCs w:val="20"/>
        </w:rPr>
        <w:t>”</w:t>
      </w:r>
      <w:r>
        <w:rPr>
          <w:rFonts w:ascii="Arial" w:hAnsi="宋体" w:eastAsia="宋体" w:cs="Arial"/>
          <w:color w:val="000000"/>
          <w:sz w:val="20"/>
          <w:szCs w:val="20"/>
        </w:rPr>
        <w:t>将改称为</w:t>
      </w:r>
      <w:r>
        <w:rPr>
          <w:rFonts w:ascii="Arial" w:hAnsi="Arial" w:eastAsia="宋体" w:cs="Arial"/>
          <w:color w:val="000000"/>
          <w:sz w:val="20"/>
          <w:szCs w:val="20"/>
        </w:rPr>
        <w:t>“</w:t>
      </w:r>
      <w:r>
        <w:rPr>
          <w:rFonts w:ascii="Arial" w:hAnsi="宋体" w:eastAsia="宋体" w:cs="Arial"/>
          <w:color w:val="000000"/>
          <w:sz w:val="20"/>
          <w:szCs w:val="20"/>
        </w:rPr>
        <w:t>移民身份登记</w:t>
      </w:r>
      <w:r>
        <w:rPr>
          <w:rFonts w:ascii="Arial" w:hAnsi="Arial" w:eastAsia="宋体" w:cs="Arial"/>
          <w:color w:val="000000"/>
          <w:sz w:val="20"/>
          <w:szCs w:val="20"/>
        </w:rPr>
        <w:t>”</w:t>
      </w:r>
      <w:r>
        <w:rPr>
          <w:rFonts w:ascii="Arial" w:hAnsi="宋体" w:eastAsia="宋体" w:cs="Arial"/>
          <w:color w:val="000000"/>
          <w:sz w:val="20"/>
          <w:szCs w:val="20"/>
        </w:rPr>
        <w:t>。</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第一百一十八条</w:t>
      </w:r>
      <w:r>
        <w:rPr>
          <w:rFonts w:ascii="Arial" w:hAnsi="Arial" w:eastAsia="宋体" w:cs="Arial"/>
          <w:color w:val="000000"/>
          <w:sz w:val="20"/>
          <w:szCs w:val="20"/>
        </w:rPr>
        <w:t xml:space="preserve"> </w:t>
      </w:r>
      <w:r>
        <w:rPr>
          <w:rFonts w:ascii="Arial" w:hAnsi="宋体" w:eastAsia="宋体" w:cs="Arial"/>
          <w:color w:val="000000"/>
          <w:sz w:val="20"/>
          <w:szCs w:val="20"/>
        </w:rPr>
        <w:t>（被否决）。</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第一百一十九条</w:t>
      </w:r>
      <w:r>
        <w:rPr>
          <w:rFonts w:ascii="Arial" w:hAnsi="Arial" w:eastAsia="宋体" w:cs="Arial"/>
          <w:color w:val="000000"/>
          <w:sz w:val="20"/>
          <w:szCs w:val="20"/>
        </w:rPr>
        <w:t xml:space="preserve"> </w:t>
      </w:r>
      <w:r>
        <w:rPr>
          <w:rFonts w:ascii="Arial" w:hAnsi="宋体" w:eastAsia="宋体" w:cs="Arial"/>
          <w:color w:val="000000"/>
          <w:sz w:val="20"/>
          <w:szCs w:val="20"/>
        </w:rPr>
        <w:t>在本法生效前签发的签证可继续使用至其原有效期结束为止，并可根据执行细则的规定进行转换或延期。</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第一百二十条</w:t>
      </w:r>
      <w:r>
        <w:rPr>
          <w:rFonts w:ascii="Arial" w:hAnsi="Arial" w:eastAsia="宋体" w:cs="Arial"/>
          <w:color w:val="000000"/>
          <w:sz w:val="20"/>
          <w:szCs w:val="20"/>
        </w:rPr>
        <w:t xml:space="preserve"> “</w:t>
      </w:r>
      <w:r>
        <w:rPr>
          <w:rFonts w:ascii="Arial" w:hAnsi="宋体" w:eastAsia="宋体" w:cs="Arial"/>
          <w:color w:val="000000"/>
          <w:sz w:val="20"/>
          <w:szCs w:val="20"/>
        </w:rPr>
        <w:t>国家移民、难民和无国籍人政策</w:t>
      </w:r>
      <w:r>
        <w:rPr>
          <w:rFonts w:ascii="Arial" w:hAnsi="Arial" w:eastAsia="宋体" w:cs="Arial"/>
          <w:color w:val="000000"/>
          <w:sz w:val="20"/>
          <w:szCs w:val="20"/>
        </w:rPr>
        <w:t>”</w:t>
      </w:r>
      <w:r>
        <w:rPr>
          <w:rFonts w:ascii="Arial" w:hAnsi="宋体" w:eastAsia="宋体" w:cs="Arial"/>
          <w:color w:val="000000"/>
          <w:sz w:val="20"/>
          <w:szCs w:val="20"/>
        </w:rPr>
        <w:t>的目的是根据执行细则的规定，协调和促进联邦行政机构与州、联邦区和市政府、民间社会组织、国际组织和私营实体之间进行合作，采取部门行动。</w:t>
      </w:r>
    </w:p>
    <w:p>
      <w:pPr>
        <w:pStyle w:val="22"/>
        <w:numPr>
          <w:ilvl w:val="0"/>
          <w:numId w:val="51"/>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联邦行政部门制定的细则条例可确定</w:t>
      </w:r>
      <w:r>
        <w:rPr>
          <w:rFonts w:ascii="Arial" w:hAnsi="Arial" w:eastAsia="宋体" w:cs="Arial"/>
          <w:color w:val="000000"/>
          <w:sz w:val="20"/>
          <w:szCs w:val="20"/>
        </w:rPr>
        <w:t>“</w:t>
      </w:r>
      <w:r>
        <w:rPr>
          <w:rFonts w:ascii="Arial" w:hAnsi="宋体" w:eastAsia="宋体" w:cs="Arial"/>
          <w:color w:val="000000"/>
          <w:sz w:val="20"/>
          <w:szCs w:val="20"/>
        </w:rPr>
        <w:t>国家移民、难民和无国籍人政策</w:t>
      </w:r>
      <w:r>
        <w:rPr>
          <w:rFonts w:ascii="Arial" w:hAnsi="Arial" w:eastAsia="宋体" w:cs="Arial"/>
          <w:color w:val="000000"/>
          <w:sz w:val="20"/>
          <w:szCs w:val="20"/>
        </w:rPr>
        <w:t>”</w:t>
      </w:r>
      <w:r>
        <w:rPr>
          <w:rFonts w:ascii="Arial" w:hAnsi="宋体" w:eastAsia="宋体" w:cs="Arial"/>
          <w:color w:val="000000"/>
          <w:sz w:val="20"/>
          <w:szCs w:val="20"/>
        </w:rPr>
        <w:t>的目标、组织和协调战略。</w:t>
      </w:r>
    </w:p>
    <w:p>
      <w:pPr>
        <w:pStyle w:val="22"/>
        <w:numPr>
          <w:ilvl w:val="0"/>
          <w:numId w:val="51"/>
        </w:numPr>
        <w:spacing w:after="100" w:line="240" w:lineRule="auto"/>
        <w:rPr>
          <w:rFonts w:ascii="Arial" w:hAnsi="Arial" w:eastAsia="宋体" w:cs="Arial"/>
          <w:color w:val="000000"/>
          <w:sz w:val="20"/>
          <w:szCs w:val="20"/>
        </w:rPr>
      </w:pPr>
      <w:r>
        <w:rPr>
          <w:rFonts w:ascii="Arial" w:hAnsi="宋体" w:eastAsia="宋体" w:cs="Arial"/>
          <w:color w:val="000000"/>
          <w:sz w:val="20"/>
          <w:szCs w:val="20"/>
        </w:rPr>
        <w:t>联邦行政部门制定的细则条例可确定国家计划和其他文件，以实现本法规定的目标以及政府部门与行业</w:t>
      </w:r>
      <w:r>
        <w:rPr>
          <w:rFonts w:ascii="Arial" w:hAnsi="宋体" w:eastAsia="宋体" w:cs="Arial"/>
          <w:color w:val="000000"/>
          <w:sz w:val="20"/>
          <w:szCs w:val="20"/>
          <w:lang w:val="en-US"/>
        </w:rPr>
        <w:t>联席</w:t>
      </w:r>
      <w:r>
        <w:rPr>
          <w:rFonts w:ascii="Arial" w:hAnsi="宋体" w:eastAsia="宋体" w:cs="Arial"/>
          <w:color w:val="000000"/>
          <w:sz w:val="20"/>
          <w:szCs w:val="20"/>
        </w:rPr>
        <w:t>机制之间的协调。</w:t>
      </w:r>
    </w:p>
    <w:p>
      <w:pPr>
        <w:pStyle w:val="22"/>
        <w:numPr>
          <w:ilvl w:val="0"/>
          <w:numId w:val="51"/>
        </w:numPr>
        <w:spacing w:after="100" w:line="240" w:lineRule="auto"/>
        <w:rPr>
          <w:rFonts w:ascii="Arial" w:hAnsi="Arial" w:eastAsia="宋体" w:cs="Arial"/>
          <w:color w:val="000000"/>
          <w:sz w:val="20"/>
          <w:szCs w:val="20"/>
        </w:rPr>
      </w:pPr>
      <w:r>
        <w:rPr>
          <w:rFonts w:ascii="Arial" w:hAnsi="宋体" w:eastAsia="宋体" w:cs="Arial"/>
          <w:color w:val="000000"/>
          <w:sz w:val="20"/>
          <w:szCs w:val="20"/>
        </w:rPr>
        <w:t>为了制定公共政策，应系统地整理关于移民定量和定性的信息，并建立数据库。</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第一百二十一条</w:t>
      </w:r>
      <w:r>
        <w:rPr>
          <w:rFonts w:ascii="Arial" w:hAnsi="Arial" w:eastAsia="宋体" w:cs="Arial"/>
          <w:color w:val="000000"/>
          <w:sz w:val="20"/>
          <w:szCs w:val="20"/>
        </w:rPr>
        <w:t xml:space="preserve"> </w:t>
      </w:r>
      <w:r>
        <w:rPr>
          <w:rFonts w:ascii="Arial" w:hAnsi="宋体" w:eastAsia="宋体" w:cs="Arial"/>
          <w:color w:val="000000"/>
          <w:sz w:val="20"/>
          <w:szCs w:val="20"/>
        </w:rPr>
        <w:t>涉及难民及请求避难者的情况，在适用本法时，还应遵守</w:t>
      </w:r>
      <w:r>
        <w:rPr>
          <w:rFonts w:ascii="Arial" w:hAnsi="Arial" w:eastAsia="宋体" w:cs="Arial"/>
          <w:color w:val="000000"/>
          <w:sz w:val="20"/>
          <w:szCs w:val="20"/>
        </w:rPr>
        <w:t>1997</w:t>
      </w:r>
      <w:r>
        <w:rPr>
          <w:rFonts w:ascii="Arial" w:hAnsi="宋体" w:eastAsia="宋体" w:cs="Arial"/>
          <w:color w:val="000000"/>
          <w:sz w:val="20"/>
          <w:szCs w:val="20"/>
        </w:rPr>
        <w:t>年</w:t>
      </w:r>
      <w:r>
        <w:rPr>
          <w:rFonts w:ascii="Arial" w:hAnsi="Arial" w:eastAsia="宋体" w:cs="Arial"/>
          <w:color w:val="000000"/>
          <w:sz w:val="20"/>
          <w:szCs w:val="20"/>
        </w:rPr>
        <w:t>7</w:t>
      </w:r>
      <w:r>
        <w:rPr>
          <w:rFonts w:ascii="Arial" w:hAnsi="宋体" w:eastAsia="宋体" w:cs="Arial"/>
          <w:color w:val="000000"/>
          <w:sz w:val="20"/>
          <w:szCs w:val="20"/>
        </w:rPr>
        <w:t>月</w:t>
      </w:r>
      <w:r>
        <w:rPr>
          <w:rFonts w:ascii="Arial" w:hAnsi="Arial" w:eastAsia="宋体" w:cs="Arial"/>
          <w:color w:val="000000"/>
          <w:sz w:val="20"/>
          <w:szCs w:val="20"/>
        </w:rPr>
        <w:t>22</w:t>
      </w:r>
      <w:r>
        <w:rPr>
          <w:rFonts w:ascii="Arial" w:hAnsi="宋体" w:eastAsia="宋体" w:cs="Arial"/>
          <w:color w:val="000000"/>
          <w:sz w:val="20"/>
          <w:szCs w:val="20"/>
        </w:rPr>
        <w:t>日第</w:t>
      </w:r>
      <w:r>
        <w:rPr>
          <w:rFonts w:ascii="Arial" w:hAnsi="Arial" w:eastAsia="宋体" w:cs="Arial"/>
          <w:color w:val="000000"/>
          <w:sz w:val="20"/>
          <w:szCs w:val="20"/>
        </w:rPr>
        <w:t>9474</w:t>
      </w:r>
      <w:r>
        <w:rPr>
          <w:rFonts w:ascii="Arial" w:hAnsi="宋体" w:eastAsia="宋体" w:cs="Arial"/>
          <w:color w:val="000000"/>
          <w:sz w:val="20"/>
          <w:szCs w:val="20"/>
        </w:rPr>
        <w:t>号法律的规定。</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第一百二十二条</w:t>
      </w:r>
      <w:r>
        <w:rPr>
          <w:rFonts w:ascii="Arial" w:hAnsi="Arial" w:eastAsia="宋体" w:cs="Arial"/>
          <w:color w:val="000000"/>
          <w:sz w:val="20"/>
          <w:szCs w:val="20"/>
        </w:rPr>
        <w:t xml:space="preserve"> </w:t>
      </w:r>
      <w:r>
        <w:rPr>
          <w:rFonts w:ascii="Arial" w:hAnsi="宋体" w:eastAsia="宋体" w:cs="Arial"/>
          <w:color w:val="000000"/>
          <w:sz w:val="20"/>
          <w:szCs w:val="20"/>
        </w:rPr>
        <w:t>本法的适用不排除巴西联邦共和国所签署条约中更优惠的待遇。</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lang w:val="en-US"/>
        </w:rPr>
        <w:t>第一百二十三条</w:t>
      </w:r>
      <w:r>
        <w:rPr>
          <w:rFonts w:ascii="Arial" w:hAnsi="Arial" w:eastAsia="宋体" w:cs="Arial"/>
          <w:color w:val="000000"/>
          <w:sz w:val="20"/>
          <w:szCs w:val="20"/>
          <w:lang w:val="en-US"/>
        </w:rPr>
        <w:t xml:space="preserve"> </w:t>
      </w:r>
      <w:r>
        <w:rPr>
          <w:rFonts w:ascii="Arial" w:hAnsi="宋体" w:eastAsia="宋体" w:cs="Arial"/>
          <w:color w:val="000000"/>
          <w:sz w:val="20"/>
          <w:szCs w:val="20"/>
        </w:rPr>
        <w:t>除本法规定的情况之外，不</w:t>
      </w:r>
      <w:r>
        <w:rPr>
          <w:rFonts w:hint="eastAsia" w:ascii="Arial" w:hAnsi="宋体" w:eastAsia="宋体" w:cs="Arial"/>
          <w:color w:val="000000"/>
          <w:sz w:val="20"/>
          <w:szCs w:val="20"/>
        </w:rPr>
        <w:t>得</w:t>
      </w:r>
      <w:r>
        <w:rPr>
          <w:rFonts w:ascii="Arial" w:hAnsi="宋体" w:eastAsia="宋体" w:cs="Arial"/>
          <w:color w:val="000000"/>
          <w:sz w:val="20"/>
          <w:szCs w:val="20"/>
        </w:rPr>
        <w:t>以移民状态为借口剥夺任何人的人身自由。</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第一百二十四条</w:t>
      </w:r>
      <w:r>
        <w:rPr>
          <w:rFonts w:ascii="Arial" w:hAnsi="Arial" w:eastAsia="宋体" w:cs="Arial"/>
          <w:color w:val="000000"/>
          <w:sz w:val="20"/>
          <w:szCs w:val="20"/>
        </w:rPr>
        <w:t xml:space="preserve"> </w:t>
      </w:r>
      <w:r>
        <w:rPr>
          <w:rFonts w:ascii="Arial" w:hAnsi="宋体" w:eastAsia="宋体" w:cs="Arial"/>
          <w:color w:val="000000"/>
          <w:sz w:val="20"/>
          <w:szCs w:val="20"/>
        </w:rPr>
        <w:t>以下法律予以废止：</w:t>
      </w:r>
      <w:r>
        <w:rPr>
          <w:rFonts w:ascii="Arial" w:hAnsi="Arial" w:eastAsia="宋体" w:cs="Arial"/>
          <w:color w:val="000000"/>
          <w:sz w:val="20"/>
          <w:szCs w:val="20"/>
        </w:rPr>
        <w:t xml:space="preserve"> </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（一）</w:t>
      </w:r>
      <w:r>
        <w:rPr>
          <w:rFonts w:ascii="Arial" w:hAnsi="Arial" w:eastAsia="宋体" w:cs="Arial"/>
          <w:color w:val="000000"/>
          <w:sz w:val="20"/>
          <w:szCs w:val="20"/>
        </w:rPr>
        <w:t xml:space="preserve"> 1949</w:t>
      </w:r>
      <w:r>
        <w:rPr>
          <w:rFonts w:ascii="Arial" w:hAnsi="宋体" w:eastAsia="宋体" w:cs="Arial"/>
          <w:color w:val="000000"/>
          <w:sz w:val="20"/>
          <w:szCs w:val="20"/>
        </w:rPr>
        <w:t>年</w:t>
      </w:r>
      <w:r>
        <w:rPr>
          <w:rFonts w:ascii="Arial" w:hAnsi="Arial" w:eastAsia="宋体" w:cs="Arial"/>
          <w:color w:val="000000"/>
          <w:sz w:val="20"/>
          <w:szCs w:val="20"/>
        </w:rPr>
        <w:t>9</w:t>
      </w:r>
      <w:r>
        <w:rPr>
          <w:rFonts w:ascii="Arial" w:hAnsi="宋体" w:eastAsia="宋体" w:cs="Arial"/>
          <w:color w:val="000000"/>
          <w:sz w:val="20"/>
          <w:szCs w:val="20"/>
        </w:rPr>
        <w:t>月</w:t>
      </w:r>
      <w:r>
        <w:rPr>
          <w:rFonts w:ascii="Arial" w:hAnsi="Arial" w:eastAsia="宋体" w:cs="Arial"/>
          <w:color w:val="000000"/>
          <w:sz w:val="20"/>
          <w:szCs w:val="20"/>
        </w:rPr>
        <w:t>18</w:t>
      </w:r>
      <w:r>
        <w:rPr>
          <w:rFonts w:ascii="Arial" w:hAnsi="宋体" w:eastAsia="宋体" w:cs="Arial"/>
          <w:color w:val="000000"/>
          <w:sz w:val="20"/>
          <w:szCs w:val="20"/>
        </w:rPr>
        <w:t>日第</w:t>
      </w:r>
      <w:r>
        <w:rPr>
          <w:rFonts w:ascii="Arial" w:hAnsi="Arial" w:eastAsia="宋体" w:cs="Arial"/>
          <w:color w:val="000000"/>
          <w:sz w:val="20"/>
          <w:szCs w:val="20"/>
        </w:rPr>
        <w:t>818</w:t>
      </w:r>
      <w:r>
        <w:rPr>
          <w:rFonts w:ascii="Arial" w:hAnsi="宋体" w:eastAsia="宋体" w:cs="Arial"/>
          <w:color w:val="000000"/>
          <w:sz w:val="20"/>
          <w:szCs w:val="20"/>
        </w:rPr>
        <w:t>号法律；</w:t>
      </w:r>
    </w:p>
    <w:p>
      <w:pPr>
        <w:spacing w:after="100" w:line="240" w:lineRule="auto"/>
        <w:ind w:firstLine="567"/>
        <w:rPr>
          <w:rFonts w:ascii="Arial" w:hAnsi="Arial" w:eastAsia="宋体" w:cs="Arial"/>
          <w:color w:val="000000"/>
          <w:sz w:val="20"/>
          <w:szCs w:val="20"/>
          <w:lang w:val="en-US"/>
        </w:rPr>
      </w:pPr>
      <w:r>
        <w:rPr>
          <w:rFonts w:ascii="Arial" w:hAnsi="宋体" w:eastAsia="宋体" w:cs="Arial"/>
          <w:color w:val="000000"/>
          <w:sz w:val="20"/>
          <w:szCs w:val="20"/>
          <w:lang w:val="en-US"/>
        </w:rPr>
        <w:t>（二）</w:t>
      </w:r>
      <w:r>
        <w:rPr>
          <w:rFonts w:ascii="Arial" w:hAnsi="Arial" w:eastAsia="宋体" w:cs="Arial"/>
          <w:color w:val="000000"/>
          <w:sz w:val="20"/>
          <w:szCs w:val="20"/>
          <w:lang w:val="en-US"/>
        </w:rPr>
        <w:t xml:space="preserve"> 1980</w:t>
      </w:r>
      <w:r>
        <w:rPr>
          <w:rFonts w:ascii="Arial" w:hAnsi="宋体" w:eastAsia="宋体" w:cs="Arial"/>
          <w:color w:val="000000"/>
          <w:sz w:val="20"/>
          <w:szCs w:val="20"/>
        </w:rPr>
        <w:t>年</w:t>
      </w:r>
      <w:r>
        <w:rPr>
          <w:rFonts w:ascii="Arial" w:hAnsi="Arial" w:eastAsia="宋体" w:cs="Arial"/>
          <w:color w:val="000000"/>
          <w:sz w:val="20"/>
          <w:szCs w:val="20"/>
          <w:lang w:val="en-US"/>
        </w:rPr>
        <w:t>8</w:t>
      </w:r>
      <w:r>
        <w:rPr>
          <w:rFonts w:ascii="Arial" w:hAnsi="宋体" w:eastAsia="宋体" w:cs="Arial"/>
          <w:color w:val="000000"/>
          <w:sz w:val="20"/>
          <w:szCs w:val="20"/>
        </w:rPr>
        <w:t>月</w:t>
      </w:r>
      <w:r>
        <w:rPr>
          <w:rFonts w:ascii="Arial" w:hAnsi="Arial" w:eastAsia="宋体" w:cs="Arial"/>
          <w:color w:val="000000"/>
          <w:sz w:val="20"/>
          <w:szCs w:val="20"/>
          <w:lang w:val="en-US"/>
        </w:rPr>
        <w:t>19</w:t>
      </w:r>
      <w:r>
        <w:rPr>
          <w:rFonts w:ascii="Arial" w:hAnsi="宋体" w:eastAsia="宋体" w:cs="Arial"/>
          <w:color w:val="000000"/>
          <w:sz w:val="20"/>
          <w:szCs w:val="20"/>
        </w:rPr>
        <w:t>日第</w:t>
      </w:r>
      <w:r>
        <w:rPr>
          <w:rFonts w:ascii="Arial" w:hAnsi="Arial" w:eastAsia="宋体" w:cs="Arial"/>
          <w:color w:val="000000"/>
          <w:sz w:val="20"/>
          <w:szCs w:val="20"/>
          <w:lang w:val="en-US"/>
        </w:rPr>
        <w:t>6815</w:t>
      </w:r>
      <w:r>
        <w:rPr>
          <w:rFonts w:ascii="Arial" w:hAnsi="宋体" w:eastAsia="宋体" w:cs="Arial"/>
          <w:color w:val="000000"/>
          <w:sz w:val="20"/>
          <w:szCs w:val="20"/>
          <w:lang w:val="en-US"/>
        </w:rPr>
        <w:t>号</w:t>
      </w:r>
      <w:r>
        <w:rPr>
          <w:rFonts w:ascii="Arial" w:hAnsi="宋体" w:eastAsia="宋体" w:cs="Arial"/>
          <w:color w:val="000000"/>
          <w:sz w:val="20"/>
          <w:szCs w:val="20"/>
        </w:rPr>
        <w:t>法律（《外国人法规》）</w:t>
      </w:r>
    </w:p>
    <w:p>
      <w:pPr>
        <w:spacing w:after="100" w:line="240" w:lineRule="auto"/>
        <w:ind w:firstLine="567"/>
        <w:rPr>
          <w:rFonts w:ascii="Arial" w:hAnsi="Arial" w:eastAsia="宋体" w:cs="Arial"/>
          <w:color w:val="000000"/>
          <w:sz w:val="20"/>
          <w:szCs w:val="20"/>
        </w:rPr>
      </w:pPr>
      <w:r>
        <w:rPr>
          <w:rFonts w:ascii="Arial" w:hAnsi="宋体" w:eastAsia="宋体" w:cs="Arial"/>
          <w:color w:val="000000"/>
          <w:sz w:val="20"/>
          <w:szCs w:val="20"/>
        </w:rPr>
        <w:t>第一百二十五条</w:t>
      </w:r>
      <w:r>
        <w:rPr>
          <w:rFonts w:ascii="Arial" w:hAnsi="Arial" w:eastAsia="宋体" w:cs="Arial"/>
          <w:color w:val="000000"/>
          <w:sz w:val="20"/>
          <w:szCs w:val="20"/>
        </w:rPr>
        <w:t xml:space="preserve"> </w:t>
      </w:r>
      <w:r>
        <w:rPr>
          <w:rFonts w:ascii="Arial" w:hAnsi="宋体" w:eastAsia="宋体" w:cs="Arial"/>
          <w:color w:val="000000"/>
          <w:sz w:val="20"/>
          <w:szCs w:val="20"/>
        </w:rPr>
        <w:t>本法自公布之日起一百八十天之后生效。</w:t>
      </w:r>
    </w:p>
    <w:p>
      <w:pPr>
        <w:spacing w:after="100" w:line="240" w:lineRule="auto"/>
        <w:ind w:firstLine="567"/>
        <w:rPr>
          <w:rFonts w:ascii="Arial" w:hAnsi="Arial" w:eastAsia="宋体" w:cs="Arial"/>
        </w:rPr>
      </w:pPr>
      <w:r>
        <w:rPr>
          <w:rFonts w:ascii="Arial" w:hAnsi="Arial" w:eastAsia="宋体" w:cs="Arial"/>
        </w:rPr>
        <w:t>2017</w:t>
      </w:r>
      <w:r>
        <w:rPr>
          <w:rFonts w:ascii="Arial" w:hAnsi="宋体" w:eastAsia="宋体" w:cs="Arial"/>
        </w:rPr>
        <w:t>年</w:t>
      </w:r>
      <w:r>
        <w:rPr>
          <w:rFonts w:ascii="Arial" w:hAnsi="Arial" w:eastAsia="宋体" w:cs="Arial"/>
        </w:rPr>
        <w:t>5</w:t>
      </w:r>
      <w:r>
        <w:rPr>
          <w:rFonts w:ascii="Arial" w:hAnsi="宋体" w:eastAsia="宋体" w:cs="Arial"/>
        </w:rPr>
        <w:t>月</w:t>
      </w:r>
      <w:r>
        <w:rPr>
          <w:rFonts w:ascii="Arial" w:hAnsi="Arial" w:eastAsia="宋体" w:cs="Arial"/>
        </w:rPr>
        <w:t>24</w:t>
      </w:r>
      <w:r>
        <w:rPr>
          <w:rFonts w:ascii="Arial" w:hAnsi="宋体" w:eastAsia="宋体" w:cs="Arial"/>
        </w:rPr>
        <w:t>日于巴西利亚</w:t>
      </w:r>
    </w:p>
    <w:p>
      <w:pPr>
        <w:spacing w:after="100" w:line="240" w:lineRule="auto"/>
        <w:ind w:firstLine="567"/>
        <w:rPr>
          <w:rFonts w:ascii="Arial" w:hAnsi="Arial" w:eastAsia="宋体" w:cs="Arial"/>
          <w:color w:val="FF0000"/>
          <w:sz w:val="20"/>
          <w:szCs w:val="20"/>
        </w:rPr>
      </w:pPr>
    </w:p>
    <w:p>
      <w:pPr>
        <w:spacing w:after="100" w:line="240" w:lineRule="auto"/>
        <w:ind w:firstLine="567"/>
        <w:rPr>
          <w:rFonts w:ascii="Arial" w:hAnsi="宋体" w:eastAsia="宋体" w:cs="Arial"/>
          <w:color w:val="FF0000"/>
          <w:sz w:val="20"/>
          <w:szCs w:val="20"/>
        </w:rPr>
      </w:pPr>
      <w:r>
        <w:rPr>
          <w:rFonts w:ascii="Arial" w:hAnsi="宋体" w:eastAsia="宋体" w:cs="Arial"/>
          <w:color w:val="FF0000"/>
          <w:sz w:val="20"/>
          <w:szCs w:val="20"/>
        </w:rPr>
        <w:t>公报日期</w:t>
      </w:r>
      <w:r>
        <w:rPr>
          <w:rFonts w:ascii="Arial" w:hAnsi="Arial" w:eastAsia="宋体" w:cs="Arial"/>
          <w:color w:val="FF0000"/>
          <w:sz w:val="20"/>
          <w:szCs w:val="20"/>
        </w:rPr>
        <w:t>2017</w:t>
      </w:r>
      <w:r>
        <w:rPr>
          <w:rFonts w:ascii="Arial" w:hAnsi="宋体" w:eastAsia="宋体" w:cs="Arial"/>
          <w:color w:val="FF0000"/>
          <w:sz w:val="20"/>
          <w:szCs w:val="20"/>
        </w:rPr>
        <w:t>年</w:t>
      </w:r>
      <w:r>
        <w:rPr>
          <w:rFonts w:ascii="Arial" w:hAnsi="Arial" w:eastAsia="宋体" w:cs="Arial"/>
          <w:color w:val="FF0000"/>
          <w:sz w:val="20"/>
          <w:szCs w:val="20"/>
        </w:rPr>
        <w:t>5</w:t>
      </w:r>
      <w:r>
        <w:rPr>
          <w:rFonts w:ascii="Arial" w:hAnsi="宋体" w:eastAsia="宋体" w:cs="Arial"/>
          <w:color w:val="FF0000"/>
          <w:sz w:val="20"/>
          <w:szCs w:val="20"/>
        </w:rPr>
        <w:t>月</w:t>
      </w:r>
      <w:r>
        <w:rPr>
          <w:rFonts w:ascii="Arial" w:hAnsi="Arial" w:eastAsia="宋体" w:cs="Arial"/>
          <w:color w:val="FF0000"/>
          <w:sz w:val="20"/>
          <w:szCs w:val="20"/>
        </w:rPr>
        <w:t>25</w:t>
      </w:r>
      <w:r>
        <w:rPr>
          <w:rFonts w:ascii="Arial" w:hAnsi="宋体" w:eastAsia="宋体" w:cs="Arial"/>
          <w:color w:val="FF0000"/>
          <w:sz w:val="20"/>
          <w:szCs w:val="20"/>
        </w:rPr>
        <w:t>日</w:t>
      </w:r>
      <w:r>
        <w:rPr>
          <w:rFonts w:ascii="Arial" w:hAnsi="宋体" w:eastAsia="宋体" w:cs="Arial"/>
          <w:color w:val="FF0000"/>
          <w:sz w:val="20"/>
          <w:szCs w:val="20"/>
        </w:rPr>
        <w:br w:type="textWrapping"/>
      </w:r>
    </w:p>
    <w:p>
      <w:pPr>
        <w:spacing w:after="100" w:line="240" w:lineRule="auto"/>
        <w:ind w:firstLine="567"/>
        <w:rPr>
          <w:rFonts w:ascii="Arial" w:hAnsi="宋体" w:eastAsia="宋体" w:cs="Arial"/>
          <w:color w:val="FF0000"/>
          <w:sz w:val="20"/>
          <w:szCs w:val="20"/>
        </w:rPr>
      </w:pPr>
    </w:p>
    <w:p>
      <w:pPr>
        <w:spacing w:after="100" w:line="240" w:lineRule="auto"/>
        <w:ind w:firstLine="567"/>
        <w:rPr>
          <w:rFonts w:ascii="Arial" w:hAnsi="宋体" w:eastAsia="宋体" w:cs="Arial"/>
          <w:color w:val="FF0000"/>
          <w:sz w:val="20"/>
          <w:szCs w:val="20"/>
        </w:rPr>
      </w:pPr>
    </w:p>
    <w:p>
      <w:pPr>
        <w:spacing w:after="100" w:line="240" w:lineRule="auto"/>
        <w:ind w:firstLine="567"/>
        <w:rPr>
          <w:rFonts w:ascii="Arial" w:hAnsi="宋体" w:eastAsia="宋体" w:cs="Arial"/>
          <w:color w:val="FF0000"/>
          <w:sz w:val="20"/>
          <w:szCs w:val="20"/>
        </w:rPr>
      </w:pPr>
    </w:p>
    <w:p>
      <w:pPr>
        <w:spacing w:after="100" w:line="240" w:lineRule="auto"/>
        <w:ind w:firstLine="567"/>
        <w:rPr>
          <w:rFonts w:ascii="Arial" w:hAnsi="宋体" w:eastAsia="宋体" w:cs="Arial"/>
          <w:color w:val="FF0000"/>
          <w:sz w:val="20"/>
          <w:szCs w:val="20"/>
        </w:rPr>
      </w:pPr>
    </w:p>
    <w:p>
      <w:pPr>
        <w:spacing w:after="100" w:line="240" w:lineRule="auto"/>
        <w:ind w:firstLine="567"/>
        <w:rPr>
          <w:rFonts w:ascii="Arial" w:hAnsi="宋体" w:eastAsia="宋体" w:cs="Arial"/>
          <w:color w:val="FF0000"/>
          <w:sz w:val="20"/>
          <w:szCs w:val="20"/>
        </w:rPr>
      </w:pPr>
    </w:p>
    <w:p>
      <w:pPr>
        <w:spacing w:after="100" w:line="240" w:lineRule="auto"/>
        <w:ind w:firstLine="567"/>
        <w:rPr>
          <w:rFonts w:ascii="Arial" w:hAnsi="宋体" w:eastAsia="宋体" w:cs="Arial"/>
          <w:color w:val="FF0000"/>
          <w:sz w:val="20"/>
          <w:szCs w:val="20"/>
        </w:rPr>
      </w:pPr>
    </w:p>
    <w:p>
      <w:pPr>
        <w:spacing w:after="100" w:line="240" w:lineRule="auto"/>
        <w:ind w:firstLine="567"/>
        <w:rPr>
          <w:rFonts w:ascii="Arial" w:hAnsi="宋体" w:eastAsia="宋体" w:cs="Arial"/>
          <w:color w:val="FF0000"/>
          <w:sz w:val="20"/>
          <w:szCs w:val="20"/>
        </w:rPr>
      </w:pPr>
    </w:p>
    <w:p>
      <w:pPr>
        <w:spacing w:after="100" w:line="240" w:lineRule="auto"/>
        <w:ind w:firstLine="567"/>
        <w:rPr>
          <w:rFonts w:ascii="Arial" w:hAnsi="宋体" w:eastAsia="宋体" w:cs="Arial"/>
          <w:color w:val="FF0000"/>
          <w:sz w:val="20"/>
          <w:szCs w:val="20"/>
        </w:rPr>
      </w:pPr>
    </w:p>
    <w:p>
      <w:pPr>
        <w:spacing w:after="100" w:line="240" w:lineRule="auto"/>
        <w:ind w:firstLine="567"/>
        <w:rPr>
          <w:rFonts w:ascii="Arial" w:hAnsi="宋体" w:eastAsia="宋体" w:cs="Arial"/>
          <w:color w:val="FF0000"/>
          <w:sz w:val="20"/>
          <w:szCs w:val="20"/>
        </w:rPr>
      </w:pPr>
    </w:p>
    <w:p>
      <w:pPr>
        <w:spacing w:after="100" w:line="240" w:lineRule="auto"/>
        <w:ind w:firstLine="567"/>
        <w:rPr>
          <w:rFonts w:ascii="Arial" w:hAnsi="宋体" w:eastAsia="宋体" w:cs="Arial"/>
          <w:color w:val="FF0000"/>
          <w:sz w:val="20"/>
          <w:szCs w:val="20"/>
        </w:rPr>
      </w:pPr>
    </w:p>
    <w:p>
      <w:pPr>
        <w:spacing w:after="100" w:line="240" w:lineRule="auto"/>
        <w:ind w:firstLine="567"/>
        <w:rPr>
          <w:rFonts w:ascii="Arial" w:hAnsi="宋体" w:eastAsia="宋体" w:cs="Arial"/>
          <w:color w:val="FF0000"/>
          <w:sz w:val="20"/>
          <w:szCs w:val="20"/>
        </w:rPr>
      </w:pPr>
    </w:p>
    <w:p>
      <w:pPr>
        <w:spacing w:after="100" w:line="240" w:lineRule="auto"/>
        <w:ind w:firstLine="567"/>
        <w:rPr>
          <w:rFonts w:ascii="Arial" w:hAnsi="宋体" w:eastAsia="宋体" w:cs="Arial"/>
          <w:color w:val="FF0000"/>
          <w:sz w:val="20"/>
          <w:szCs w:val="20"/>
        </w:rPr>
      </w:pPr>
    </w:p>
    <w:p>
      <w:pPr>
        <w:spacing w:after="100" w:line="240" w:lineRule="auto"/>
        <w:ind w:firstLine="567"/>
        <w:rPr>
          <w:rFonts w:ascii="Arial" w:hAnsi="宋体" w:eastAsia="宋体" w:cs="Arial"/>
          <w:color w:val="FF0000"/>
          <w:sz w:val="20"/>
          <w:szCs w:val="20"/>
        </w:rPr>
      </w:pPr>
    </w:p>
    <w:p>
      <w:pPr>
        <w:spacing w:after="100" w:line="240" w:lineRule="auto"/>
        <w:ind w:firstLine="567"/>
        <w:rPr>
          <w:rFonts w:ascii="Arial" w:hAnsi="宋体" w:eastAsia="宋体" w:cs="Arial"/>
          <w:color w:val="FF0000"/>
          <w:sz w:val="20"/>
          <w:szCs w:val="20"/>
        </w:rPr>
      </w:pPr>
    </w:p>
    <w:p>
      <w:pPr>
        <w:spacing w:after="100" w:line="240" w:lineRule="auto"/>
        <w:ind w:firstLine="567"/>
        <w:rPr>
          <w:rFonts w:ascii="Arial" w:hAnsi="宋体" w:eastAsia="宋体" w:cs="Arial"/>
          <w:color w:val="FF0000"/>
          <w:sz w:val="20"/>
          <w:szCs w:val="20"/>
        </w:rPr>
      </w:pPr>
    </w:p>
    <w:p>
      <w:pPr>
        <w:spacing w:after="100" w:line="240" w:lineRule="auto"/>
        <w:ind w:firstLine="567"/>
        <w:rPr>
          <w:rFonts w:ascii="Arial" w:hAnsi="宋体" w:eastAsia="宋体" w:cs="Arial"/>
          <w:color w:val="FF0000"/>
          <w:sz w:val="20"/>
          <w:szCs w:val="20"/>
        </w:rPr>
      </w:pPr>
    </w:p>
    <w:p>
      <w:pPr>
        <w:spacing w:after="100" w:line="240" w:lineRule="auto"/>
        <w:ind w:firstLine="567"/>
        <w:rPr>
          <w:rFonts w:ascii="Arial" w:hAnsi="宋体" w:eastAsia="宋体" w:cs="Arial"/>
          <w:color w:val="FF0000"/>
          <w:sz w:val="20"/>
          <w:szCs w:val="20"/>
        </w:rPr>
      </w:pPr>
    </w:p>
    <w:p>
      <w:pPr>
        <w:spacing w:after="100" w:line="240" w:lineRule="auto"/>
        <w:ind w:firstLine="567"/>
        <w:rPr>
          <w:rFonts w:ascii="Arial" w:hAnsi="宋体" w:eastAsia="宋体" w:cs="Arial"/>
          <w:color w:val="FF0000"/>
          <w:sz w:val="20"/>
          <w:szCs w:val="20"/>
        </w:rPr>
      </w:pPr>
    </w:p>
    <w:p>
      <w:pPr>
        <w:spacing w:after="100" w:line="240" w:lineRule="auto"/>
        <w:rPr>
          <w:rFonts w:hint="eastAsia" w:ascii="Arial" w:hAnsi="宋体" w:eastAsia="宋体" w:cs="Arial"/>
          <w:color w:val="auto"/>
          <w:sz w:val="28"/>
          <w:szCs w:val="28"/>
          <w:lang w:val="en-US" w:eastAsia="zh-CN"/>
        </w:rPr>
      </w:pPr>
      <w:r>
        <w:rPr>
          <w:rFonts w:hint="eastAsia" w:ascii="Arial" w:hAnsi="宋体" w:eastAsia="宋体" w:cs="Arial"/>
          <w:color w:val="auto"/>
          <w:sz w:val="28"/>
          <w:szCs w:val="28"/>
          <w:lang w:val="en-US" w:eastAsia="zh-CN"/>
        </w:rPr>
        <w:t>附件</w:t>
      </w:r>
    </w:p>
    <w:tbl>
      <w:tblPr>
        <w:tblStyle w:val="15"/>
        <w:tblW w:w="9576" w:type="dxa"/>
        <w:tblInd w:w="0" w:type="dxa"/>
        <w:tblLayout w:type="fixed"/>
        <w:tblCellMar>
          <w:top w:w="0" w:type="dxa"/>
          <w:left w:w="0" w:type="dxa"/>
          <w:bottom w:w="0" w:type="dxa"/>
          <w:right w:w="0" w:type="dxa"/>
        </w:tblCellMar>
      </w:tblPr>
      <w:tblGrid>
        <w:gridCol w:w="1579"/>
        <w:gridCol w:w="2694"/>
        <w:gridCol w:w="767"/>
        <w:gridCol w:w="3231"/>
        <w:gridCol w:w="1305"/>
      </w:tblGrid>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旅行证件</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br w:type="textWrapping"/>
            </w:r>
            <w:r>
              <w:rPr>
                <w:rFonts w:hint="eastAsia" w:ascii="Arial" w:hAnsi="Arial" w:eastAsia="宋体" w:cs="Arial"/>
                <w:color w:val="000000"/>
                <w:sz w:val="18"/>
                <w:szCs w:val="18"/>
                <w:lang w:val="en-US"/>
              </w:rPr>
              <w:t>返回巴西许可证</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170.1</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核发</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旅行证件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领事登记证</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180.1</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核发</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在外国旅行证件或巴西通行证上签发签证</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br w:type="textWrapping"/>
            </w:r>
            <w:r>
              <w:rPr>
                <w:rFonts w:hint="eastAsia" w:ascii="Arial" w:hAnsi="Arial" w:eastAsia="宋体" w:cs="Arial"/>
                <w:color w:val="000000"/>
                <w:sz w:val="18"/>
                <w:szCs w:val="18"/>
                <w:lang w:val="en-US"/>
              </w:rPr>
              <w:t>访问签证</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220.1</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签发或更新入境日期</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80,00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在外国旅行证件或巴西通行证上签发签证</w:t>
            </w:r>
          </w:p>
        </w:tc>
        <w:tc>
          <w:tcPr>
            <w:tcW w:w="269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211.1</w:t>
            </w:r>
          </w:p>
        </w:tc>
        <w:tc>
          <w:tcPr>
            <w:tcW w:w="323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签发或更新入境日期</w:t>
            </w:r>
          </w:p>
        </w:tc>
        <w:tc>
          <w:tcPr>
            <w:tcW w:w="130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100,00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在外国旅行证件或巴西通行证上签发签证</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访问签证（0-1,000雷亚尔）</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220.2</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签发或更新入境日期</w:t>
            </w:r>
            <w:r>
              <w:rPr>
                <w:rFonts w:ascii="Arial" w:hAnsi="Arial" w:eastAsia="宋体" w:cs="Arial"/>
                <w:color w:val="000000"/>
                <w:sz w:val="18"/>
                <w:szCs w:val="18"/>
              </w:rPr>
              <w:br w:type="textWrapping"/>
            </w:r>
            <w:r>
              <w:rPr>
                <w:rFonts w:hint="eastAsia" w:ascii="Arial" w:hAnsi="Arial" w:eastAsia="宋体" w:cs="Arial"/>
                <w:color w:val="000000"/>
                <w:sz w:val="18"/>
                <w:szCs w:val="18"/>
              </w:rPr>
              <w:t>（对等-澳大利亚）</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120,00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在外国旅行证件或巴西通行证上签发签证</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访问签证（0-1,000雷亚尔）</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220.3</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签发或更新入境日期</w:t>
            </w:r>
            <w:r>
              <w:rPr>
                <w:rFonts w:ascii="Arial" w:hAnsi="Arial" w:eastAsia="宋体" w:cs="Arial"/>
                <w:color w:val="000000"/>
                <w:sz w:val="18"/>
                <w:szCs w:val="18"/>
              </w:rPr>
              <w:br w:type="textWrapping"/>
            </w:r>
            <w:r>
              <w:rPr>
                <w:rFonts w:hint="eastAsia" w:ascii="Arial" w:hAnsi="Arial" w:eastAsia="宋体" w:cs="Arial"/>
                <w:color w:val="000000"/>
                <w:sz w:val="18"/>
                <w:szCs w:val="18"/>
              </w:rPr>
              <w:t>（对等-安哥拉）</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100,00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在外国旅行证件或巴西通行证上签发签证</w:t>
            </w:r>
          </w:p>
        </w:tc>
        <w:tc>
          <w:tcPr>
            <w:tcW w:w="269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230.1</w:t>
            </w:r>
          </w:p>
        </w:tc>
        <w:tc>
          <w:tcPr>
            <w:tcW w:w="323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签发或更新入境日期</w:t>
            </w:r>
            <w:r>
              <w:rPr>
                <w:rFonts w:hint="eastAsia" w:ascii="Arial" w:hAnsi="Arial" w:eastAsia="宋体" w:cs="Arial"/>
                <w:color w:val="000000"/>
                <w:sz w:val="18"/>
                <w:szCs w:val="18"/>
                <w:lang w:val="en-US"/>
              </w:rPr>
              <w:t xml:space="preserve"> - </w:t>
            </w:r>
            <w:r>
              <w:rPr>
                <w:rFonts w:ascii="Arial" w:hAnsi="宋体" w:eastAsia="宋体" w:cs="Arial"/>
                <w:color w:val="000000"/>
                <w:sz w:val="18"/>
                <w:szCs w:val="18"/>
              </w:rPr>
              <w:t>进行研究、教学或学术推广的</w:t>
            </w:r>
          </w:p>
        </w:tc>
        <w:tc>
          <w:tcPr>
            <w:tcW w:w="130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100,00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在外国旅行证件或巴西通行证上签发签证</w:t>
            </w:r>
          </w:p>
        </w:tc>
        <w:tc>
          <w:tcPr>
            <w:tcW w:w="2694"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230.2</w:t>
            </w:r>
          </w:p>
        </w:tc>
        <w:tc>
          <w:tcPr>
            <w:tcW w:w="323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签发或更新逗留期限</w:t>
            </w:r>
            <w:r>
              <w:rPr>
                <w:rFonts w:hint="eastAsia" w:ascii="Arial" w:hAnsi="Arial" w:eastAsia="宋体" w:cs="Arial"/>
                <w:color w:val="000000"/>
                <w:sz w:val="18"/>
                <w:szCs w:val="18"/>
                <w:lang w:val="en-US"/>
              </w:rPr>
              <w:t xml:space="preserve"> - </w:t>
            </w:r>
            <w:r>
              <w:rPr>
                <w:rFonts w:ascii="Arial" w:hAnsi="宋体" w:eastAsia="宋体" w:cs="Arial"/>
                <w:color w:val="000000"/>
                <w:sz w:val="18"/>
                <w:szCs w:val="18"/>
              </w:rPr>
              <w:t>进行疾病治疗的</w:t>
            </w:r>
          </w:p>
        </w:tc>
        <w:tc>
          <w:tcPr>
            <w:tcW w:w="130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100,00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在外国旅行证件或巴西通行证上签发签证</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230.3</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签发或更新逗留期限</w:t>
            </w:r>
            <w:r>
              <w:rPr>
                <w:rFonts w:hint="eastAsia" w:ascii="Arial" w:hAnsi="Arial" w:eastAsia="宋体" w:cs="Arial"/>
                <w:color w:val="000000"/>
                <w:sz w:val="18"/>
                <w:szCs w:val="18"/>
                <w:lang w:val="en-US"/>
              </w:rPr>
              <w:t xml:space="preserve"> - </w:t>
            </w:r>
            <w:r>
              <w:rPr>
                <w:rFonts w:ascii="Arial" w:hAnsi="宋体" w:eastAsia="宋体" w:cs="Arial"/>
                <w:color w:val="000000"/>
                <w:sz w:val="18"/>
                <w:szCs w:val="18"/>
              </w:rPr>
              <w:t>被人道主义接纳的</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在外国旅行证件或巴西通行证上签发签证</w:t>
            </w:r>
          </w:p>
        </w:tc>
        <w:tc>
          <w:tcPr>
            <w:tcW w:w="269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230.4</w:t>
            </w:r>
          </w:p>
        </w:tc>
        <w:tc>
          <w:tcPr>
            <w:tcW w:w="323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签发或更新逗留期限</w:t>
            </w:r>
            <w:r>
              <w:rPr>
                <w:rFonts w:hint="eastAsia" w:ascii="Arial" w:hAnsi="Arial" w:eastAsia="宋体" w:cs="Arial"/>
                <w:color w:val="000000"/>
                <w:sz w:val="18"/>
                <w:szCs w:val="18"/>
                <w:lang w:val="en-US"/>
              </w:rPr>
              <w:t xml:space="preserve"> - </w:t>
            </w:r>
            <w:r>
              <w:rPr>
                <w:rFonts w:ascii="Arial" w:hAnsi="宋体" w:eastAsia="宋体" w:cs="Arial"/>
                <w:color w:val="000000"/>
                <w:sz w:val="18"/>
                <w:szCs w:val="18"/>
              </w:rPr>
              <w:t>进行学习的</w:t>
            </w:r>
          </w:p>
        </w:tc>
        <w:tc>
          <w:tcPr>
            <w:tcW w:w="130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100,00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在外国旅行证件或巴西通行证上签发签证</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230.5</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签发或更新逗留期限</w:t>
            </w:r>
            <w:r>
              <w:rPr>
                <w:rFonts w:hint="eastAsia" w:ascii="Arial" w:hAnsi="Arial" w:eastAsia="宋体" w:cs="Arial"/>
                <w:color w:val="000000"/>
                <w:sz w:val="18"/>
                <w:szCs w:val="18"/>
                <w:lang w:val="en-US"/>
              </w:rPr>
              <w:t xml:space="preserve"> - </w:t>
            </w:r>
            <w:r>
              <w:rPr>
                <w:rFonts w:ascii="Arial" w:hAnsi="宋体" w:eastAsia="宋体" w:cs="Arial"/>
                <w:color w:val="000000"/>
                <w:sz w:val="18"/>
                <w:szCs w:val="18"/>
              </w:rPr>
              <w:t>进行工作的</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100,00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在外国旅行证件或巴西通行证上签发签证</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230.6</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签发或更新逗留期限</w:t>
            </w:r>
            <w:r>
              <w:rPr>
                <w:rFonts w:hint="eastAsia" w:ascii="Arial" w:hAnsi="Arial" w:eastAsia="宋体" w:cs="Arial"/>
                <w:color w:val="000000"/>
                <w:sz w:val="18"/>
                <w:szCs w:val="18"/>
                <w:lang w:val="en-US"/>
              </w:rPr>
              <w:t xml:space="preserve"> - </w:t>
            </w:r>
            <w:r>
              <w:rPr>
                <w:rFonts w:ascii="Arial" w:hAnsi="宋体" w:eastAsia="宋体" w:cs="Arial"/>
                <w:color w:val="000000"/>
                <w:sz w:val="18"/>
                <w:szCs w:val="18"/>
              </w:rPr>
              <w:t>进行假期打工的</w:t>
            </w:r>
            <w:r>
              <w:rPr>
                <w:rFonts w:hint="eastAsia" w:ascii="Arial" w:hAnsi="宋体" w:eastAsia="宋体" w:cs="Arial"/>
                <w:color w:val="000000"/>
                <w:sz w:val="18"/>
                <w:szCs w:val="18"/>
                <w:lang w:val="en-US"/>
              </w:rPr>
              <w:t xml:space="preserve"> </w:t>
            </w:r>
            <w:r>
              <w:rPr>
                <w:rFonts w:ascii="Arial" w:hAnsi="宋体" w:eastAsia="宋体" w:cs="Arial"/>
                <w:color w:val="000000"/>
                <w:sz w:val="18"/>
                <w:szCs w:val="18"/>
                <w:lang w:val="en-US"/>
              </w:rPr>
              <w:t>–</w:t>
            </w:r>
            <w:r>
              <w:rPr>
                <w:rFonts w:hint="eastAsia" w:ascii="Arial" w:hAnsi="宋体" w:eastAsia="宋体" w:cs="Arial"/>
                <w:color w:val="000000"/>
                <w:sz w:val="18"/>
                <w:szCs w:val="18"/>
                <w:lang w:val="en-US"/>
              </w:rPr>
              <w:t xml:space="preserve"> 新西兰</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80,00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在外国旅行证件或巴西通行证上签发签证</w:t>
            </w:r>
          </w:p>
        </w:tc>
        <w:tc>
          <w:tcPr>
            <w:tcW w:w="269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230.7</w:t>
            </w:r>
          </w:p>
        </w:tc>
        <w:tc>
          <w:tcPr>
            <w:tcW w:w="323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签发或延长逗留期限</w:t>
            </w:r>
            <w:r>
              <w:rPr>
                <w:rFonts w:hint="eastAsia" w:ascii="Arial" w:hAnsi="Arial" w:eastAsia="宋体" w:cs="Arial"/>
                <w:color w:val="000000"/>
                <w:sz w:val="18"/>
                <w:szCs w:val="18"/>
                <w:lang w:val="en-US"/>
              </w:rPr>
              <w:t xml:space="preserve"> - </w:t>
            </w:r>
            <w:r>
              <w:rPr>
                <w:rFonts w:ascii="Arial" w:hAnsi="宋体" w:eastAsia="宋体" w:cs="Arial"/>
                <w:color w:val="000000"/>
                <w:sz w:val="18"/>
                <w:szCs w:val="18"/>
              </w:rPr>
              <w:t>进行宗教活动或志愿服务的</w:t>
            </w:r>
          </w:p>
        </w:tc>
        <w:tc>
          <w:tcPr>
            <w:tcW w:w="130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100,00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在外国旅行证件或巴西通行证上签发签证</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230.8</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签发或延长逗留期限</w:t>
            </w:r>
            <w:r>
              <w:rPr>
                <w:rFonts w:hint="eastAsia" w:ascii="Arial" w:hAnsi="Arial" w:eastAsia="宋体" w:cs="Arial"/>
                <w:color w:val="000000"/>
                <w:sz w:val="18"/>
                <w:szCs w:val="18"/>
                <w:lang w:val="en-US"/>
              </w:rPr>
              <w:t xml:space="preserve"> - </w:t>
            </w:r>
            <w:r>
              <w:rPr>
                <w:rFonts w:ascii="Arial" w:hAnsi="宋体" w:eastAsia="宋体" w:cs="Arial"/>
                <w:color w:val="000000"/>
                <w:sz w:val="18"/>
                <w:szCs w:val="18"/>
              </w:rPr>
              <w:t>进行投资或其他具有经济、科技术或文化重要性的活动的</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100,00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在外国旅行证件或巴西通行证上签发签证</w:t>
            </w:r>
          </w:p>
        </w:tc>
        <w:tc>
          <w:tcPr>
            <w:tcW w:w="269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lang w:val="en-US"/>
              </w:rPr>
              <w:t>临时签证（0-1,000雷亚尔）</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230.9</w:t>
            </w:r>
          </w:p>
        </w:tc>
        <w:tc>
          <w:tcPr>
            <w:tcW w:w="323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rPr>
              <w:t>签发或延长逗留期限</w:t>
            </w:r>
            <w:r>
              <w:rPr>
                <w:rFonts w:hint="eastAsia" w:ascii="Arial" w:hAnsi="Arial" w:eastAsia="宋体" w:cs="Arial"/>
                <w:color w:val="000000"/>
                <w:sz w:val="18"/>
                <w:szCs w:val="18"/>
                <w:lang w:val="en-US"/>
              </w:rPr>
              <w:t xml:space="preserve"> - </w:t>
            </w:r>
            <w:r>
              <w:rPr>
                <w:rFonts w:ascii="Arial" w:hAnsi="宋体" w:eastAsia="宋体" w:cs="Arial"/>
                <w:color w:val="000000"/>
                <w:sz w:val="18"/>
                <w:szCs w:val="18"/>
              </w:rPr>
              <w:t>进行家庭团聚的</w:t>
            </w:r>
          </w:p>
        </w:tc>
        <w:tc>
          <w:tcPr>
            <w:tcW w:w="130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100,00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t>在外国旅行证件或巴西通行证上签发签证</w:t>
            </w:r>
          </w:p>
        </w:tc>
        <w:tc>
          <w:tcPr>
            <w:tcW w:w="2694"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230.10</w:t>
            </w:r>
          </w:p>
        </w:tc>
        <w:tc>
          <w:tcPr>
            <w:tcW w:w="323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签发或延长逗留期限</w:t>
            </w:r>
            <w:r>
              <w:rPr>
                <w:rFonts w:hint="eastAsia" w:ascii="Arial" w:hAnsi="Arial" w:eastAsia="宋体" w:cs="Arial"/>
                <w:color w:val="000000"/>
                <w:sz w:val="18"/>
                <w:szCs w:val="18"/>
                <w:lang w:val="en-US"/>
              </w:rPr>
              <w:t xml:space="preserve"> </w:t>
            </w:r>
            <w:r>
              <w:rPr>
                <w:rFonts w:ascii="Arial" w:hAnsi="Arial" w:eastAsia="宋体" w:cs="Arial"/>
                <w:color w:val="000000"/>
                <w:sz w:val="18"/>
                <w:szCs w:val="18"/>
                <w:lang w:val="en-US"/>
              </w:rPr>
              <w:t>–</w:t>
            </w:r>
            <w:r>
              <w:rPr>
                <w:rFonts w:hint="eastAsia" w:ascii="Arial" w:hAnsi="Arial" w:eastAsia="宋体" w:cs="Arial"/>
                <w:color w:val="000000"/>
                <w:sz w:val="18"/>
                <w:szCs w:val="18"/>
                <w:lang w:val="en-US"/>
              </w:rPr>
              <w:t xml:space="preserve"> 根据</w:t>
            </w:r>
            <w:r>
              <w:rPr>
                <w:rFonts w:ascii="Arial" w:hAnsi="宋体" w:eastAsia="宋体" w:cs="Arial"/>
                <w:color w:val="000000"/>
                <w:sz w:val="18"/>
                <w:szCs w:val="18"/>
              </w:rPr>
              <w:t>条约的</w:t>
            </w:r>
          </w:p>
        </w:tc>
        <w:tc>
          <w:tcPr>
            <w:tcW w:w="130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100,00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在外国旅行证件或巴西通行证上签发签证</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230.11</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签发或延长逗留期限</w:t>
            </w:r>
            <w:r>
              <w:rPr>
                <w:rFonts w:hint="eastAsia" w:ascii="Arial" w:hAnsi="Arial" w:eastAsia="宋体" w:cs="Arial"/>
                <w:color w:val="000000"/>
                <w:sz w:val="18"/>
                <w:szCs w:val="18"/>
                <w:lang w:val="en-US"/>
              </w:rPr>
              <w:t xml:space="preserve"> </w:t>
            </w:r>
            <w:r>
              <w:rPr>
                <w:rFonts w:ascii="Arial" w:hAnsi="Arial" w:eastAsia="宋体" w:cs="Arial"/>
                <w:color w:val="000000"/>
                <w:sz w:val="18"/>
                <w:szCs w:val="18"/>
                <w:lang w:val="en-US"/>
              </w:rPr>
              <w:t>–</w:t>
            </w:r>
            <w:r>
              <w:rPr>
                <w:rFonts w:hint="eastAsia" w:ascii="Arial" w:hAnsi="Arial" w:eastAsia="宋体" w:cs="Arial"/>
                <w:color w:val="000000"/>
                <w:sz w:val="18"/>
                <w:szCs w:val="18"/>
                <w:lang w:val="en-US"/>
              </w:rPr>
              <w:t xml:space="preserve"> </w:t>
            </w:r>
            <w:r>
              <w:rPr>
                <w:rFonts w:ascii="Arial" w:hAnsi="宋体" w:eastAsia="宋体" w:cs="Arial"/>
                <w:color w:val="000000"/>
                <w:sz w:val="18"/>
                <w:szCs w:val="18"/>
              </w:rPr>
              <w:t>执行细则规定的情况</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100,00</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在外国旅行证件或巴西通行证上签发签证</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230.65</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医务培训临时签证</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在外国旅行证件或巴西通行证上签发签证</w:t>
            </w:r>
          </w:p>
        </w:tc>
        <w:tc>
          <w:tcPr>
            <w:tcW w:w="269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230.66</w:t>
            </w:r>
          </w:p>
        </w:tc>
        <w:tc>
          <w:tcPr>
            <w:tcW w:w="323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医务培训临时签证持有者的家属临时签证</w:t>
            </w:r>
          </w:p>
        </w:tc>
        <w:tc>
          <w:tcPr>
            <w:tcW w:w="130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在外国旅行证件或巴西通行证上签发签证</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访问签证（0-1,000雷亚尔）</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220.4</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 xml:space="preserve">签发（对等 </w:t>
            </w:r>
            <w:r>
              <w:rPr>
                <w:rFonts w:ascii="Arial" w:hAnsi="Arial" w:eastAsia="宋体" w:cs="Arial"/>
                <w:color w:val="000000"/>
                <w:sz w:val="18"/>
                <w:szCs w:val="18"/>
                <w:lang w:val="en-US"/>
              </w:rPr>
              <w:t>–</w:t>
            </w:r>
            <w:r>
              <w:rPr>
                <w:rFonts w:hint="eastAsia" w:ascii="Arial" w:hAnsi="Arial" w:eastAsia="宋体" w:cs="Arial"/>
                <w:color w:val="000000"/>
                <w:sz w:val="18"/>
                <w:szCs w:val="18"/>
                <w:lang w:val="en-US"/>
              </w:rPr>
              <w:t xml:space="preserve"> 阿尔及利亚）</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85,00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在外国旅行证件或巴西通行证上签发签证</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访问签证（0-1,000雷亚尔）</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220.5</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 xml:space="preserve">签发（对等 </w:t>
            </w:r>
            <w:r>
              <w:rPr>
                <w:rFonts w:ascii="Arial" w:hAnsi="Arial" w:eastAsia="宋体" w:cs="Arial"/>
                <w:color w:val="000000"/>
                <w:sz w:val="18"/>
                <w:szCs w:val="18"/>
                <w:lang w:val="en-US"/>
              </w:rPr>
              <w:t>–</w:t>
            </w:r>
            <w:r>
              <w:rPr>
                <w:rFonts w:hint="eastAsia" w:ascii="Arial" w:hAnsi="Arial" w:eastAsia="宋体" w:cs="Arial"/>
                <w:color w:val="000000"/>
                <w:sz w:val="18"/>
                <w:szCs w:val="18"/>
                <w:lang w:val="en-US"/>
              </w:rPr>
              <w:t xml:space="preserve"> 美国）</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160,00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在外国旅行证件或巴西通行证上签发签证</w:t>
            </w:r>
          </w:p>
        </w:tc>
        <w:tc>
          <w:tcPr>
            <w:tcW w:w="269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230.12</w:t>
            </w:r>
          </w:p>
        </w:tc>
        <w:tc>
          <w:tcPr>
            <w:tcW w:w="323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 xml:space="preserve">签发（对等 </w:t>
            </w:r>
            <w:r>
              <w:rPr>
                <w:rFonts w:ascii="Arial" w:hAnsi="Arial" w:eastAsia="宋体" w:cs="Arial"/>
                <w:color w:val="000000"/>
                <w:sz w:val="18"/>
                <w:szCs w:val="18"/>
              </w:rPr>
              <w:t>–</w:t>
            </w:r>
            <w:r>
              <w:rPr>
                <w:rFonts w:hint="eastAsia" w:ascii="Arial" w:hAnsi="Arial" w:eastAsia="宋体" w:cs="Arial"/>
                <w:color w:val="000000"/>
                <w:sz w:val="18"/>
                <w:szCs w:val="18"/>
              </w:rPr>
              <w:t xml:space="preserve"> 美国）</w:t>
            </w:r>
          </w:p>
        </w:tc>
        <w:tc>
          <w:tcPr>
            <w:tcW w:w="130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160,00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在外国旅行证件或巴西通行证上签发签证</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230.13</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 xml:space="preserve">签发（对等 </w:t>
            </w:r>
            <w:r>
              <w:rPr>
                <w:rFonts w:ascii="Arial" w:hAnsi="Arial" w:eastAsia="宋体" w:cs="Arial"/>
                <w:color w:val="000000"/>
                <w:sz w:val="18"/>
                <w:szCs w:val="18"/>
              </w:rPr>
              <w:t>–</w:t>
            </w:r>
            <w:r>
              <w:rPr>
                <w:rFonts w:hint="eastAsia" w:ascii="Arial" w:hAnsi="Arial" w:eastAsia="宋体" w:cs="Arial"/>
                <w:color w:val="000000"/>
                <w:sz w:val="18"/>
                <w:szCs w:val="18"/>
              </w:rPr>
              <w:t xml:space="preserve"> 美国）</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250,00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在外国旅行证件或巴西通行证上签发签证</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230.14</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 xml:space="preserve">签发（对等 </w:t>
            </w:r>
            <w:r>
              <w:rPr>
                <w:rFonts w:ascii="Arial" w:hAnsi="Arial" w:eastAsia="宋体" w:cs="Arial"/>
                <w:color w:val="000000"/>
                <w:sz w:val="18"/>
                <w:szCs w:val="18"/>
              </w:rPr>
              <w:t>–</w:t>
            </w:r>
            <w:r>
              <w:rPr>
                <w:rFonts w:hint="eastAsia" w:ascii="Arial" w:hAnsi="Arial" w:eastAsia="宋体" w:cs="Arial"/>
                <w:color w:val="000000"/>
                <w:sz w:val="18"/>
                <w:szCs w:val="18"/>
              </w:rPr>
              <w:t xml:space="preserve"> 美国）</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290,00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在外国旅行证件或巴西通行证上签发签证</w:t>
            </w:r>
          </w:p>
        </w:tc>
        <w:tc>
          <w:tcPr>
            <w:tcW w:w="269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230.15</w:t>
            </w:r>
          </w:p>
        </w:tc>
        <w:tc>
          <w:tcPr>
            <w:tcW w:w="323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 xml:space="preserve">签发（对等 </w:t>
            </w:r>
            <w:r>
              <w:rPr>
                <w:rFonts w:ascii="Arial" w:hAnsi="Arial" w:eastAsia="宋体" w:cs="Arial"/>
                <w:color w:val="000000"/>
                <w:sz w:val="18"/>
                <w:szCs w:val="18"/>
              </w:rPr>
              <w:t>–</w:t>
            </w:r>
            <w:r>
              <w:rPr>
                <w:rFonts w:hint="eastAsia" w:ascii="Arial" w:hAnsi="Arial" w:eastAsia="宋体" w:cs="Arial"/>
                <w:color w:val="000000"/>
                <w:sz w:val="18"/>
                <w:szCs w:val="18"/>
              </w:rPr>
              <w:t xml:space="preserve"> 英国）</w:t>
            </w:r>
          </w:p>
        </w:tc>
        <w:tc>
          <w:tcPr>
            <w:tcW w:w="130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465,00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在外国旅行证件或巴西通行证上签发签证</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访问签证（0-1,000雷亚尔）</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220.6</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 xml:space="preserve">签发（对等 </w:t>
            </w:r>
            <w:r>
              <w:rPr>
                <w:rFonts w:ascii="Arial" w:hAnsi="Arial" w:eastAsia="宋体" w:cs="Arial"/>
                <w:color w:val="000000"/>
                <w:sz w:val="18"/>
                <w:szCs w:val="18"/>
              </w:rPr>
              <w:t>–</w:t>
            </w:r>
            <w:r>
              <w:rPr>
                <w:rFonts w:hint="eastAsia" w:ascii="Arial" w:hAnsi="Arial" w:eastAsia="宋体" w:cs="Arial"/>
                <w:color w:val="000000"/>
                <w:sz w:val="18"/>
                <w:szCs w:val="18"/>
              </w:rPr>
              <w:t xml:space="preserve"> 中国）</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115,00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在外国旅行证件或巴西通行证上签发签证</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临时签证（0-1,000雷亚尔）</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230.16</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 xml:space="preserve">有效期超过180天的（对等 </w:t>
            </w:r>
            <w:r>
              <w:rPr>
                <w:rFonts w:ascii="Arial" w:hAnsi="Arial" w:eastAsia="宋体" w:cs="Arial"/>
                <w:color w:val="000000"/>
                <w:sz w:val="18"/>
                <w:szCs w:val="18"/>
              </w:rPr>
              <w:t>–</w:t>
            </w:r>
            <w:r>
              <w:rPr>
                <w:rFonts w:hint="eastAsia" w:ascii="Arial" w:hAnsi="Arial" w:eastAsia="宋体" w:cs="Arial"/>
                <w:color w:val="000000"/>
                <w:sz w:val="18"/>
                <w:szCs w:val="18"/>
              </w:rPr>
              <w:t xml:space="preserve"> 英国）</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215,00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民事登记文件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出生登记和签发相关证明</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民事登记文件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br w:type="textWrapping"/>
            </w:r>
            <w:r>
              <w:rPr>
                <w:rFonts w:hint="eastAsia" w:ascii="Arial" w:hAnsi="Arial" w:eastAsia="宋体" w:cs="Arial"/>
                <w:color w:val="000000"/>
                <w:sz w:val="18"/>
                <w:szCs w:val="18"/>
                <w:lang w:val="en-US"/>
              </w:rPr>
              <w:t>结婚登记</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320.1</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对领馆外结婚进行登记和签发相关证明</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民事登记文件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br w:type="textWrapping"/>
            </w:r>
            <w:r>
              <w:rPr>
                <w:rFonts w:hint="eastAsia" w:ascii="Arial" w:hAnsi="Arial" w:eastAsia="宋体" w:cs="Arial"/>
                <w:color w:val="000000"/>
                <w:sz w:val="18"/>
                <w:szCs w:val="18"/>
                <w:lang w:val="en-US"/>
              </w:rPr>
              <w:t>结婚登记</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320.2</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在领馆内结婚进行登记和签发相关证明</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民事登记文件</w:t>
            </w:r>
          </w:p>
        </w:tc>
        <w:tc>
          <w:tcPr>
            <w:tcW w:w="269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死亡登记和签发相关证明</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w:t>
            </w:r>
          </w:p>
        </w:tc>
        <w:tc>
          <w:tcPr>
            <w:tcW w:w="323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w:t>
            </w:r>
          </w:p>
        </w:tc>
        <w:tc>
          <w:tcPr>
            <w:tcW w:w="130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民事登记文件</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其他民事登记文件和签发相关证明</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民事登记文件</w:t>
            </w:r>
          </w:p>
        </w:tc>
        <w:tc>
          <w:tcPr>
            <w:tcW w:w="269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民事登记文件附加证明</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w:t>
            </w:r>
          </w:p>
        </w:tc>
        <w:tc>
          <w:tcPr>
            <w:tcW w:w="323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w:t>
            </w:r>
          </w:p>
        </w:tc>
        <w:tc>
          <w:tcPr>
            <w:tcW w:w="130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确认签字和认证非领馆签发的文件</w:t>
            </w:r>
          </w:p>
        </w:tc>
        <w:tc>
          <w:tcPr>
            <w:tcW w:w="767"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410.1</w:t>
            </w:r>
          </w:p>
        </w:tc>
        <w:tc>
          <w:tcPr>
            <w:tcW w:w="3231"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t>用于支取国家养恤金，公职人员工资或因退休或退役通过联邦储蓄银行支取工龄保障基金的</w:t>
            </w:r>
          </w:p>
        </w:tc>
        <w:tc>
          <w:tcPr>
            <w:tcW w:w="130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Height w:val="747" w:hRule="atLeas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确认签字和认证非领馆签发的文件</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410.2</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用于学校文件的，每份文件且同一人</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确认签字和认证非领馆签发的文件</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410.3</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用于学校文件的，同一人文件数量超过三份时可装订在一起统一进行认证</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确认签字和认证非领馆签发的文件</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410.4</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用于</w:t>
            </w:r>
            <w:r>
              <w:rPr>
                <w:rFonts w:ascii="Arial" w:hAnsi="Arial" w:eastAsia="宋体" w:cs="Arial"/>
                <w:color w:val="000000"/>
                <w:sz w:val="18"/>
                <w:szCs w:val="18"/>
                <w:lang w:val="en-US"/>
              </w:rPr>
              <w:t>410.1</w:t>
            </w:r>
            <w:r>
              <w:rPr>
                <w:rFonts w:hint="eastAsia" w:ascii="Arial" w:hAnsi="Arial" w:eastAsia="宋体" w:cs="Arial"/>
                <w:color w:val="000000"/>
                <w:sz w:val="18"/>
                <w:szCs w:val="18"/>
                <w:lang w:val="en-US"/>
              </w:rPr>
              <w:t>至</w:t>
            </w:r>
            <w:r>
              <w:rPr>
                <w:rFonts w:ascii="Arial" w:hAnsi="Arial" w:eastAsia="宋体" w:cs="Arial"/>
                <w:color w:val="000000"/>
                <w:sz w:val="18"/>
                <w:szCs w:val="18"/>
                <w:lang w:val="en-US"/>
              </w:rPr>
              <w:t>410.3</w:t>
            </w:r>
            <w:r>
              <w:rPr>
                <w:rFonts w:hint="eastAsia" w:ascii="Arial" w:hAnsi="Arial" w:eastAsia="宋体" w:cs="Arial"/>
                <w:color w:val="000000"/>
                <w:sz w:val="18"/>
                <w:szCs w:val="18"/>
                <w:lang w:val="en-US"/>
              </w:rPr>
              <w:t>项中未提到的其他文件：每份文件，不重复的签名，或对公证文件进行认证</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确认签字和认证非领馆签发的文件</w:t>
            </w:r>
          </w:p>
        </w:tc>
        <w:tc>
          <w:tcPr>
            <w:tcW w:w="76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410.5</w:t>
            </w:r>
          </w:p>
        </w:tc>
        <w:tc>
          <w:tcPr>
            <w:tcW w:w="32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用于</w:t>
            </w:r>
            <w:r>
              <w:rPr>
                <w:rFonts w:ascii="Arial" w:hAnsi="Arial" w:eastAsia="宋体" w:cs="Arial"/>
                <w:color w:val="000000"/>
                <w:sz w:val="18"/>
                <w:szCs w:val="18"/>
                <w:lang w:val="en-US"/>
              </w:rPr>
              <w:t>410.1</w:t>
            </w:r>
            <w:r>
              <w:rPr>
                <w:rFonts w:hint="eastAsia" w:ascii="Arial" w:hAnsi="Arial" w:eastAsia="宋体" w:cs="Arial"/>
                <w:color w:val="000000"/>
                <w:sz w:val="18"/>
                <w:szCs w:val="18"/>
                <w:lang w:val="en-US"/>
              </w:rPr>
              <w:t>至</w:t>
            </w:r>
            <w:r>
              <w:rPr>
                <w:rFonts w:ascii="Arial" w:hAnsi="Arial" w:eastAsia="宋体" w:cs="Arial"/>
                <w:color w:val="000000"/>
                <w:sz w:val="18"/>
                <w:szCs w:val="18"/>
                <w:lang w:val="en-US"/>
              </w:rPr>
              <w:t>410.3</w:t>
            </w:r>
            <w:r>
              <w:rPr>
                <w:rFonts w:hint="eastAsia" w:ascii="Arial" w:hAnsi="Arial" w:eastAsia="宋体" w:cs="Arial"/>
                <w:color w:val="000000"/>
                <w:sz w:val="18"/>
                <w:szCs w:val="18"/>
                <w:lang w:val="en-US"/>
              </w:rPr>
              <w:t>项中未提到的其他文件：超过三份文件时，属于同一自然人或法人已经装订成册且经公证的，对公证员签字进行认证</w:t>
            </w:r>
          </w:p>
        </w:tc>
        <w:tc>
          <w:tcPr>
            <w:tcW w:w="13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vMerge w:val="restart"/>
            <w:tcBorders>
              <w:top w:val="single" w:color="auto" w:sz="8" w:space="0"/>
              <w:left w:val="nil"/>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Arial" w:hAnsi="Arial" w:eastAsia="Times New Roman" w:cs="Arial"/>
                <w:color w:val="000000"/>
                <w:sz w:val="18"/>
                <w:szCs w:val="18"/>
                <w:lang w:val="en-US"/>
              </w:rPr>
            </w:pPr>
            <w:r>
              <w:rPr>
                <w:rFonts w:hint="eastAsia" w:ascii="Arial" w:hAnsi="Arial" w:eastAsia="Times New Roman" w:cs="Arial"/>
                <w:color w:val="000000"/>
                <w:sz w:val="18"/>
                <w:szCs w:val="18"/>
                <w:lang w:val="en-US"/>
              </w:rPr>
              <w:br w:type="textWrapping"/>
            </w:r>
            <w:r>
              <w:rPr>
                <w:rFonts w:hint="eastAsia" w:ascii="Arial" w:hAnsi="Arial" w:eastAsia="宋体" w:cs="Arial"/>
                <w:color w:val="000000"/>
                <w:sz w:val="18"/>
                <w:szCs w:val="18"/>
                <w:lang w:val="en-US"/>
              </w:rPr>
              <w:t>公证誊写</w:t>
            </w:r>
          </w:p>
        </w:tc>
        <w:tc>
          <w:tcPr>
            <w:tcW w:w="767" w:type="dxa"/>
            <w:tcBorders>
              <w:top w:val="single" w:color="auto" w:sz="8" w:space="0"/>
              <w:left w:val="nil"/>
              <w:bottom w:val="nil"/>
              <w:right w:val="single" w:color="auto" w:sz="8" w:space="0"/>
            </w:tcBorders>
            <w:tcMar>
              <w:top w:w="0" w:type="dxa"/>
              <w:left w:w="108" w:type="dxa"/>
              <w:bottom w:w="0" w:type="dxa"/>
              <w:right w:w="108" w:type="dxa"/>
            </w:tcMar>
            <w:vAlign w:val="bottom"/>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420.1</w:t>
            </w:r>
          </w:p>
        </w:tc>
        <w:tc>
          <w:tcPr>
            <w:tcW w:w="3231" w:type="dxa"/>
            <w:tcBorders>
              <w:top w:val="single" w:color="auto" w:sz="8" w:space="0"/>
              <w:left w:val="nil"/>
              <w:bottom w:val="nil"/>
              <w:right w:val="single" w:color="auto" w:sz="8" w:space="0"/>
            </w:tcBorders>
            <w:tcMar>
              <w:top w:w="0" w:type="dxa"/>
              <w:left w:w="108" w:type="dxa"/>
              <w:bottom w:w="0" w:type="dxa"/>
              <w:right w:w="108" w:type="dxa"/>
            </w:tcMar>
            <w:vAlign w:val="bottom"/>
          </w:tcPr>
          <w:p>
            <w:pPr>
              <w:spacing w:before="100" w:beforeAutospacing="1" w:after="100" w:afterAutospacing="1" w:line="240" w:lineRule="auto"/>
              <w:jc w:val="center"/>
              <w:rPr>
                <w:rFonts w:ascii="Times New Roman" w:hAnsi="Times New Roman" w:eastAsia="Times New Roman" w:cs="Times New Roman"/>
                <w:sz w:val="18"/>
                <w:szCs w:val="18"/>
                <w:lang w:val="en-US"/>
              </w:rPr>
            </w:pPr>
          </w:p>
        </w:tc>
        <w:tc>
          <w:tcPr>
            <w:tcW w:w="13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rPr>
              <w:t>首页</w:t>
            </w:r>
            <w:r>
              <w:rPr>
                <w:rFonts w:ascii="Arial" w:hAnsi="Arial" w:eastAsia="Times New Roman" w:cs="Arial"/>
                <w:color w:val="000000"/>
                <w:sz w:val="18"/>
                <w:szCs w:val="18"/>
                <w:lang w:val="en-US"/>
              </w:rPr>
              <w:t>:</w:t>
            </w:r>
            <w:r>
              <w:rPr>
                <w:rFonts w:hint="eastAsia" w:ascii="Arial" w:hAnsi="Arial" w:eastAsia="宋体" w:cs="Arial"/>
                <w:color w:val="000000"/>
                <w:sz w:val="18"/>
                <w:szCs w:val="18"/>
                <w:lang w:val="en-US"/>
              </w:rPr>
              <w:br w:type="textWrapping"/>
            </w:r>
            <w:r>
              <w:rPr>
                <w:rFonts w:ascii="Arial" w:hAnsi="Arial" w:eastAsia="Times New Roman" w:cs="Arial"/>
                <w:color w:val="000000"/>
                <w:sz w:val="18"/>
                <w:szCs w:val="18"/>
                <w:lang w:val="en-US"/>
              </w:rPr>
              <w:t>10,00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vMerge w:val="continue"/>
            <w:tcBorders>
              <w:left w:val="single" w:color="auto" w:sz="8" w:space="0"/>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240" w:lineRule="auto"/>
              <w:jc w:val="center"/>
              <w:rPr>
                <w:rFonts w:ascii="Times New Roman" w:hAnsi="Times New Roman" w:eastAsia="Times New Roman" w:cs="Times New Roman"/>
                <w:sz w:val="18"/>
                <w:szCs w:val="18"/>
                <w:lang w:val="en-US"/>
              </w:rPr>
            </w:pPr>
          </w:p>
        </w:tc>
        <w:tc>
          <w:tcPr>
            <w:tcW w:w="2694" w:type="dxa"/>
            <w:vMerge w:val="continue"/>
            <w:tcBorders>
              <w:left w:val="nil"/>
              <w:bottom w:val="single" w:color="auto" w:sz="8" w:space="0"/>
              <w:right w:val="single" w:color="auto" w:sz="8" w:space="0"/>
            </w:tcBorders>
            <w:tcMar>
              <w:top w:w="0" w:type="dxa"/>
              <w:left w:w="108" w:type="dxa"/>
              <w:bottom w:w="0" w:type="dxa"/>
              <w:right w:w="108" w:type="dxa"/>
            </w:tcMar>
          </w:tcPr>
          <w:p>
            <w:pPr>
              <w:spacing w:after="0" w:line="240" w:lineRule="auto"/>
              <w:rPr>
                <w:rFonts w:hint="eastAsia" w:ascii="Times New Roman" w:hAnsi="Times New Roman" w:eastAsia="宋体" w:cs="Times New Roman"/>
                <w:sz w:val="18"/>
                <w:szCs w:val="18"/>
                <w:lang w:val="en-US"/>
              </w:rPr>
            </w:pPr>
          </w:p>
        </w:tc>
        <w:tc>
          <w:tcPr>
            <w:tcW w:w="767"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18"/>
                <w:szCs w:val="18"/>
                <w:lang w:val="en-US"/>
              </w:rPr>
            </w:pPr>
            <w:r>
              <w:rPr>
                <w:rFonts w:ascii="Times New Roman" w:hAnsi="Times New Roman" w:eastAsia="Times New Roman" w:cs="Times New Roman"/>
                <w:sz w:val="18"/>
                <w:szCs w:val="18"/>
                <w:lang w:val="en-US"/>
              </w:rPr>
              <w:t> </w:t>
            </w:r>
          </w:p>
        </w:tc>
        <w:tc>
          <w:tcPr>
            <w:tcW w:w="3231"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以本国语言书写的</w:t>
            </w:r>
            <w:r>
              <w:rPr>
                <w:rFonts w:hint="eastAsia" w:ascii="Arial" w:hAnsi="Arial" w:eastAsia="宋体" w:cs="Arial"/>
                <w:color w:val="000000"/>
                <w:sz w:val="18"/>
                <w:szCs w:val="18"/>
                <w:lang w:val="en-US"/>
              </w:rPr>
              <w:br w:type="textWrapping"/>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xml:space="preserve">  </w:t>
            </w:r>
            <w:r>
              <w:rPr>
                <w:rFonts w:hint="eastAsia" w:ascii="宋体" w:hAnsi="宋体" w:eastAsia="宋体" w:cs="Arial"/>
                <w:color w:val="000000"/>
                <w:sz w:val="18"/>
                <w:szCs w:val="18"/>
                <w:lang w:val="en-US"/>
              </w:rPr>
              <w:t>每加一页</w:t>
            </w:r>
            <w:r>
              <w:rPr>
                <w:rFonts w:ascii="Arial" w:hAnsi="Arial" w:eastAsia="Times New Roman" w:cs="Arial"/>
                <w:color w:val="000000"/>
                <w:sz w:val="18"/>
                <w:szCs w:val="18"/>
                <w:lang w:val="en-US"/>
              </w:rPr>
              <w:t>:</w:t>
            </w:r>
            <w:r>
              <w:rPr>
                <w:rFonts w:hint="eastAsia" w:ascii="Arial" w:hAnsi="Arial" w:eastAsia="宋体" w:cs="Arial"/>
                <w:color w:val="000000"/>
                <w:sz w:val="18"/>
                <w:szCs w:val="18"/>
                <w:lang w:val="en-US"/>
              </w:rPr>
              <w:br w:type="textWrapping"/>
            </w:r>
            <w:r>
              <w:rPr>
                <w:rFonts w:ascii="Arial" w:hAnsi="Arial" w:eastAsia="Times New Roman" w:cs="Arial"/>
                <w:color w:val="000000"/>
                <w:sz w:val="18"/>
                <w:szCs w:val="18"/>
                <w:lang w:val="en-US"/>
              </w:rPr>
              <w:t>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vMerge w:val="restart"/>
            <w:tcBorders>
              <w:top w:val="nil"/>
              <w:left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vMerge w:val="restart"/>
            <w:tcBorders>
              <w:top w:val="nil"/>
              <w:left w:val="nil"/>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Arial" w:hAnsi="Arial" w:eastAsia="Times New Roman" w:cs="Arial"/>
                <w:color w:val="000000"/>
                <w:sz w:val="18"/>
                <w:szCs w:val="18"/>
                <w:lang w:val="en-US"/>
              </w:rPr>
            </w:pPr>
            <w:r>
              <w:rPr>
                <w:rFonts w:hint="eastAsia" w:ascii="Arial" w:hAnsi="Arial" w:eastAsia="Times New Roman" w:cs="Arial"/>
                <w:color w:val="000000"/>
                <w:sz w:val="18"/>
                <w:szCs w:val="18"/>
                <w:lang w:val="en-US"/>
              </w:rPr>
              <w:br w:type="textWrapping"/>
            </w:r>
            <w:r>
              <w:rPr>
                <w:rFonts w:hint="eastAsia" w:ascii="Arial" w:hAnsi="Arial" w:eastAsia="宋体" w:cs="Arial"/>
                <w:color w:val="000000"/>
                <w:sz w:val="18"/>
                <w:szCs w:val="18"/>
                <w:lang w:val="en-US"/>
              </w:rPr>
              <w:t>公证誊写</w:t>
            </w:r>
          </w:p>
        </w:tc>
        <w:tc>
          <w:tcPr>
            <w:tcW w:w="767" w:type="dxa"/>
            <w:tcBorders>
              <w:top w:val="nil"/>
              <w:left w:val="nil"/>
              <w:bottom w:val="nil"/>
              <w:right w:val="single" w:color="auto" w:sz="8" w:space="0"/>
            </w:tcBorders>
            <w:tcMar>
              <w:top w:w="0" w:type="dxa"/>
              <w:left w:w="108" w:type="dxa"/>
              <w:bottom w:w="0" w:type="dxa"/>
              <w:right w:w="108" w:type="dxa"/>
            </w:tcMar>
            <w:vAlign w:val="bottom"/>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420.2</w:t>
            </w:r>
          </w:p>
        </w:tc>
        <w:tc>
          <w:tcPr>
            <w:tcW w:w="3231" w:type="dxa"/>
            <w:tcBorders>
              <w:top w:val="nil"/>
              <w:left w:val="nil"/>
              <w:bottom w:val="nil"/>
              <w:right w:val="single" w:color="auto" w:sz="8" w:space="0"/>
            </w:tcBorders>
            <w:tcMar>
              <w:top w:w="0" w:type="dxa"/>
              <w:left w:w="108" w:type="dxa"/>
              <w:bottom w:w="0" w:type="dxa"/>
              <w:right w:w="108" w:type="dxa"/>
            </w:tcMar>
            <w:vAlign w:val="bottom"/>
          </w:tcPr>
          <w:p>
            <w:pPr>
              <w:spacing w:before="100" w:beforeAutospacing="1" w:after="100" w:afterAutospacing="1" w:line="240" w:lineRule="auto"/>
              <w:jc w:val="center"/>
              <w:rPr>
                <w:rFonts w:ascii="Times New Roman" w:hAnsi="Times New Roman" w:eastAsia="Times New Roman" w:cs="Times New Roman"/>
                <w:sz w:val="18"/>
                <w:szCs w:val="18"/>
                <w:lang w:val="en-US"/>
              </w:rPr>
            </w:pP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xml:space="preserve">  </w:t>
            </w:r>
            <w:r>
              <w:rPr>
                <w:rFonts w:hint="eastAsia" w:ascii="宋体" w:hAnsi="宋体" w:eastAsia="宋体" w:cs="Arial"/>
                <w:color w:val="000000"/>
                <w:sz w:val="18"/>
                <w:szCs w:val="18"/>
              </w:rPr>
              <w:t>首页</w:t>
            </w:r>
            <w:r>
              <w:rPr>
                <w:rFonts w:ascii="Arial" w:hAnsi="Arial" w:eastAsia="Times New Roman" w:cs="Arial"/>
                <w:color w:val="000000"/>
                <w:sz w:val="18"/>
                <w:szCs w:val="18"/>
                <w:lang w:val="en-US"/>
              </w:rPr>
              <w:t>:</w:t>
            </w:r>
            <w:r>
              <w:rPr>
                <w:rFonts w:hint="eastAsia" w:ascii="Arial" w:hAnsi="Arial" w:eastAsia="宋体" w:cs="Arial"/>
                <w:color w:val="000000"/>
                <w:sz w:val="18"/>
                <w:szCs w:val="18"/>
                <w:lang w:val="en-US"/>
              </w:rPr>
              <w:br w:type="textWrapping"/>
            </w:r>
            <w:r>
              <w:rPr>
                <w:rFonts w:ascii="Arial" w:hAnsi="Arial" w:eastAsia="Times New Roman" w:cs="Arial"/>
                <w:color w:val="000000"/>
                <w:sz w:val="18"/>
                <w:szCs w:val="18"/>
                <w:lang w:val="en-US"/>
              </w:rPr>
              <w:t>15,00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vMerge w:val="continue"/>
            <w:tcBorders>
              <w:left w:val="single" w:color="auto" w:sz="8" w:space="0"/>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240" w:lineRule="auto"/>
              <w:jc w:val="center"/>
              <w:rPr>
                <w:rFonts w:ascii="Times New Roman" w:hAnsi="Times New Roman" w:eastAsia="Times New Roman" w:cs="Times New Roman"/>
                <w:sz w:val="18"/>
                <w:szCs w:val="18"/>
                <w:lang w:val="en-US"/>
              </w:rPr>
            </w:pPr>
          </w:p>
        </w:tc>
        <w:tc>
          <w:tcPr>
            <w:tcW w:w="2694" w:type="dxa"/>
            <w:vMerge w:val="continue"/>
            <w:tcBorders>
              <w:left w:val="nil"/>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18"/>
                <w:szCs w:val="18"/>
                <w:lang w:val="en-US"/>
              </w:rPr>
            </w:pPr>
          </w:p>
        </w:tc>
        <w:tc>
          <w:tcPr>
            <w:tcW w:w="767"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18"/>
                <w:szCs w:val="18"/>
                <w:lang w:val="en-US"/>
              </w:rPr>
            </w:pPr>
            <w:r>
              <w:rPr>
                <w:rFonts w:ascii="Times New Roman" w:hAnsi="Times New Roman" w:eastAsia="Times New Roman" w:cs="Times New Roman"/>
                <w:sz w:val="18"/>
                <w:szCs w:val="18"/>
                <w:lang w:val="en-US"/>
              </w:rPr>
              <w:t> </w:t>
            </w:r>
          </w:p>
        </w:tc>
        <w:tc>
          <w:tcPr>
            <w:tcW w:w="3231"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以外国语言书写的</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xml:space="preserve">  </w:t>
            </w:r>
            <w:r>
              <w:rPr>
                <w:rFonts w:hint="eastAsia" w:ascii="宋体" w:hAnsi="宋体" w:eastAsia="宋体" w:cs="Arial"/>
                <w:color w:val="000000"/>
                <w:sz w:val="18"/>
                <w:szCs w:val="18"/>
                <w:lang w:val="en-US"/>
              </w:rPr>
              <w:t>每加一页</w:t>
            </w:r>
            <w:r>
              <w:rPr>
                <w:rFonts w:ascii="Arial" w:hAnsi="Arial" w:eastAsia="Times New Roman" w:cs="Arial"/>
                <w:color w:val="000000"/>
                <w:sz w:val="18"/>
                <w:szCs w:val="18"/>
                <w:lang w:val="en-US"/>
              </w:rPr>
              <w:t>:</w:t>
            </w:r>
            <w:r>
              <w:rPr>
                <w:rFonts w:hint="eastAsia" w:ascii="Arial" w:hAnsi="Arial" w:eastAsia="宋体" w:cs="Arial"/>
                <w:color w:val="000000"/>
                <w:sz w:val="18"/>
                <w:szCs w:val="18"/>
                <w:lang w:val="en-US"/>
              </w:rPr>
              <w:br w:type="textWrapping"/>
            </w:r>
            <w:r>
              <w:rPr>
                <w:rFonts w:ascii="Arial" w:hAnsi="Arial" w:eastAsia="Times New Roman" w:cs="Arial"/>
                <w:color w:val="000000"/>
                <w:sz w:val="18"/>
                <w:szCs w:val="18"/>
                <w:lang w:val="en-US"/>
              </w:rPr>
              <w:t>10,00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文件复印件的认证</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430.1</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在馆内复印的每份文件（文件以本国语言书写）</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文件复印件的认证</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430.2</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在馆外复印的每份文件（文件以本国语言书写）</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文件复印件的认证</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430.3</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在馆内复印的每份文件（文件以外国语言书写）</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文件复印件的认证</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430.4</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在馆外复印的每份文件（文件以外国语言书写）</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由领馆开具的授权书或代理书，包括其首份副本</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440.1</w:t>
            </w:r>
          </w:p>
        </w:tc>
        <w:tc>
          <w:tcPr>
            <w:tcW w:w="323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rPr>
              <w:t>用于</w:t>
            </w:r>
            <w:r>
              <w:rPr>
                <w:rFonts w:hint="eastAsia" w:ascii="Arial" w:hAnsi="Arial" w:eastAsia="宋体" w:cs="Arial"/>
                <w:color w:val="000000"/>
                <w:sz w:val="18"/>
                <w:szCs w:val="18"/>
                <w:lang w:val="en-US"/>
              </w:rPr>
              <w:t>支取或终止国家养恤金，公职人员工资、退休金或退役金的</w:t>
            </w:r>
          </w:p>
        </w:tc>
        <w:tc>
          <w:tcPr>
            <w:tcW w:w="130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由领馆开具的授权书或代理书，包括其首份副本</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440.2</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第</w:t>
            </w:r>
            <w:r>
              <w:rPr>
                <w:rFonts w:ascii="Arial" w:hAnsi="Arial" w:eastAsia="宋体" w:cs="Arial"/>
                <w:color w:val="000000"/>
                <w:sz w:val="18"/>
                <w:szCs w:val="18"/>
                <w:lang w:val="en-US"/>
              </w:rPr>
              <w:t>440.1</w:t>
            </w:r>
            <w:r>
              <w:rPr>
                <w:rFonts w:hint="eastAsia" w:ascii="Arial" w:hAnsi="Arial" w:eastAsia="宋体" w:cs="Arial"/>
                <w:color w:val="000000"/>
                <w:sz w:val="18"/>
                <w:szCs w:val="18"/>
                <w:lang w:val="en-US"/>
              </w:rPr>
              <w:t>项之外的其它情况，每位授权人（对于以下情况的授权人仅收取一次费用：夫妻，兄弟姐妹和同一遗产的共同继承人，或者大学、团体、理事会、兄弟会、宗教社团的代表或商业、科学、文学或艺术机构的代表）</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t>由领馆开具的授权书或代理书，包括其首份副本</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440.3</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t>针对第</w:t>
            </w:r>
            <w:r>
              <w:rPr>
                <w:rFonts w:ascii="Arial" w:hAnsi="Arial" w:eastAsia="宋体" w:cs="Arial"/>
                <w:color w:val="000000"/>
                <w:sz w:val="18"/>
                <w:szCs w:val="18"/>
                <w:lang w:val="en-US"/>
              </w:rPr>
              <w:t>440.1</w:t>
            </w:r>
            <w:r>
              <w:rPr>
                <w:rFonts w:hint="eastAsia" w:ascii="Arial" w:hAnsi="Arial" w:eastAsia="宋体" w:cs="Arial"/>
                <w:color w:val="000000"/>
                <w:sz w:val="18"/>
                <w:szCs w:val="18"/>
                <w:lang w:val="en-US"/>
              </w:rPr>
              <w:t>项的情况（授权书或代理书的第二份副本）</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t>由领馆开具的授权书或代理书，包括其首份副本</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440.4</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t>针对第</w:t>
            </w:r>
            <w:r>
              <w:rPr>
                <w:rFonts w:ascii="Arial" w:hAnsi="Arial" w:eastAsia="宋体" w:cs="Arial"/>
                <w:color w:val="000000"/>
                <w:sz w:val="18"/>
                <w:szCs w:val="18"/>
                <w:lang w:val="en-US"/>
              </w:rPr>
              <w:t>440.</w:t>
            </w:r>
            <w:r>
              <w:rPr>
                <w:rFonts w:hint="eastAsia" w:ascii="Arial" w:hAnsi="Arial" w:eastAsia="宋体" w:cs="Arial"/>
                <w:color w:val="000000"/>
                <w:sz w:val="18"/>
                <w:szCs w:val="18"/>
                <w:lang w:val="en-US"/>
              </w:rPr>
              <w:t>2项的情况（授权书或代理书的第二份副本）</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t>继承</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450.1</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书写公证遗嘱</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30,00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t>继承</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450.2</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lang w:val="en-US"/>
              </w:rPr>
              <w:t xml:space="preserve">        </w:t>
            </w:r>
            <w:r>
              <w:rPr>
                <w:rFonts w:ascii="Arial" w:hAnsi="Arial" w:eastAsia="Times New Roman" w:cs="Arial"/>
                <w:color w:val="000000"/>
                <w:sz w:val="18"/>
                <w:szCs w:val="18"/>
              </w:rPr>
              <w:br w:type="textWrapping"/>
            </w:r>
            <w:r>
              <w:rPr>
                <w:rFonts w:hint="eastAsia" w:ascii="Arial" w:hAnsi="Arial" w:eastAsia="宋体" w:cs="Arial"/>
                <w:color w:val="000000"/>
                <w:sz w:val="18"/>
                <w:szCs w:val="18"/>
              </w:rPr>
              <w:t>认可私立遗嘱并出具证明</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t>契据和文件的公证与登记</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460.1</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公证在领馆登记过的契据和文件并出具证明</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nil"/>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2694" w:type="dxa"/>
            <w:tcBorders>
              <w:top w:val="nil"/>
              <w:left w:val="nil"/>
              <w:bottom w:val="nil"/>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767" w:type="dxa"/>
            <w:tcBorders>
              <w:top w:val="nil"/>
              <w:left w:val="nil"/>
              <w:bottom w:val="nil"/>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3231" w:type="dxa"/>
            <w:tcBorders>
              <w:top w:val="nil"/>
              <w:left w:val="nil"/>
              <w:bottom w:val="nil"/>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宋体" w:hAnsi="宋体" w:eastAsia="宋体" w:cs="Arial"/>
                <w:color w:val="000000"/>
                <w:sz w:val="18"/>
                <w:szCs w:val="18"/>
                <w:lang w:val="en-US"/>
              </w:rPr>
              <w:t>低于</w:t>
            </w:r>
            <w:r>
              <w:rPr>
                <w:rFonts w:ascii="Arial" w:hAnsi="Arial" w:eastAsia="Times New Roman" w:cs="Arial"/>
                <w:color w:val="000000"/>
                <w:sz w:val="18"/>
                <w:szCs w:val="18"/>
                <w:lang w:val="en-US"/>
              </w:rPr>
              <w:t xml:space="preserve"> $  2.000</w:t>
            </w:r>
            <w:r>
              <w:rPr>
                <w:rFonts w:hint="eastAsia" w:ascii="宋体" w:hAnsi="宋体" w:eastAsia="宋体" w:cs="Arial"/>
                <w:color w:val="000000"/>
                <w:sz w:val="18"/>
                <w:szCs w:val="18"/>
                <w:lang w:val="en-US"/>
              </w:rPr>
              <w:t>雷亚尔</w:t>
            </w:r>
            <w:r>
              <w:rPr>
                <w:rFonts w:ascii="Arial" w:hAnsi="Arial" w:eastAsia="Times New Roman" w:cs="Arial"/>
                <w:color w:val="000000"/>
                <w:sz w:val="18"/>
                <w:szCs w:val="18"/>
                <w:lang w:val="en-US"/>
              </w:rPr>
              <w:t>: 3%</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nil"/>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nil"/>
              <w:left w:val="nil"/>
              <w:bottom w:val="nil"/>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t>契据和文件的公证与登记</w:t>
            </w:r>
          </w:p>
        </w:tc>
        <w:tc>
          <w:tcPr>
            <w:tcW w:w="767" w:type="dxa"/>
            <w:tcBorders>
              <w:top w:val="nil"/>
              <w:left w:val="nil"/>
              <w:bottom w:val="nil"/>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460.2</w:t>
            </w:r>
          </w:p>
        </w:tc>
        <w:tc>
          <w:tcPr>
            <w:tcW w:w="3231" w:type="dxa"/>
            <w:tcBorders>
              <w:top w:val="nil"/>
              <w:left w:val="nil"/>
              <w:bottom w:val="nil"/>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公证和登记任何合同并出具证明</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xml:space="preserve">   </w:t>
            </w:r>
            <w:r>
              <w:rPr>
                <w:rFonts w:hint="eastAsia" w:ascii="宋体" w:hAnsi="宋体" w:eastAsia="宋体" w:cs="Arial"/>
                <w:color w:val="000000"/>
                <w:sz w:val="18"/>
                <w:szCs w:val="18"/>
              </w:rPr>
              <w:t>超过</w:t>
            </w:r>
            <w:r>
              <w:rPr>
                <w:rFonts w:ascii="Arial" w:hAnsi="Arial" w:eastAsia="Times New Roman" w:cs="Arial"/>
                <w:color w:val="000000"/>
                <w:sz w:val="18"/>
                <w:szCs w:val="18"/>
              </w:rPr>
              <w:t xml:space="preserve"> $  2.000 </w:t>
            </w:r>
            <w:r>
              <w:rPr>
                <w:rFonts w:hint="eastAsia" w:ascii="宋体" w:hAnsi="宋体" w:eastAsia="宋体" w:cs="Arial"/>
                <w:color w:val="000000"/>
                <w:sz w:val="18"/>
                <w:szCs w:val="18"/>
              </w:rPr>
              <w:t>雷亚尔至</w:t>
            </w:r>
            <w:r>
              <w:rPr>
                <w:rFonts w:ascii="Arial" w:hAnsi="Arial" w:eastAsia="Times New Roman" w:cs="Arial"/>
                <w:color w:val="000000"/>
                <w:sz w:val="18"/>
                <w:szCs w:val="18"/>
              </w:rPr>
              <w:t xml:space="preserve"> $  400.000</w:t>
            </w:r>
            <w:r>
              <w:rPr>
                <w:rFonts w:hint="eastAsia" w:ascii="宋体" w:hAnsi="宋体" w:eastAsia="宋体" w:cs="Arial"/>
                <w:color w:val="000000"/>
                <w:sz w:val="18"/>
                <w:szCs w:val="18"/>
              </w:rPr>
              <w:t>雷亚尔</w:t>
            </w:r>
            <w:r>
              <w:rPr>
                <w:rFonts w:ascii="Arial" w:hAnsi="Arial" w:eastAsia="Times New Roman" w:cs="Arial"/>
                <w:color w:val="000000"/>
                <w:sz w:val="18"/>
                <w:szCs w:val="18"/>
              </w:rPr>
              <w:t>: 2%</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xml:space="preserve">    </w:t>
            </w:r>
            <w:r>
              <w:rPr>
                <w:rFonts w:hint="eastAsia" w:ascii="宋体" w:hAnsi="宋体" w:eastAsia="宋体" w:cs="Arial"/>
                <w:color w:val="000000"/>
                <w:sz w:val="18"/>
                <w:szCs w:val="18"/>
              </w:rPr>
              <w:t>超过</w:t>
            </w:r>
            <w:r>
              <w:rPr>
                <w:rFonts w:ascii="Arial" w:hAnsi="Arial" w:eastAsia="Times New Roman" w:cs="Arial"/>
                <w:color w:val="000000"/>
                <w:sz w:val="18"/>
                <w:szCs w:val="18"/>
              </w:rPr>
              <w:t>$  400.000</w:t>
            </w:r>
            <w:r>
              <w:rPr>
                <w:rFonts w:hint="eastAsia" w:ascii="宋体" w:hAnsi="宋体" w:eastAsia="宋体" w:cs="Arial"/>
                <w:color w:val="000000"/>
                <w:sz w:val="18"/>
                <w:szCs w:val="18"/>
              </w:rPr>
              <w:t>雷亚尔</w:t>
            </w:r>
            <w:r>
              <w:rPr>
                <w:rFonts w:ascii="Arial" w:hAnsi="Arial" w:eastAsia="Times New Roman" w:cs="Arial"/>
                <w:color w:val="000000"/>
                <w:sz w:val="18"/>
                <w:szCs w:val="18"/>
              </w:rPr>
              <w:t>: 1%</w:t>
            </w:r>
          </w:p>
        </w:tc>
      </w:tr>
      <w:tr>
        <w:tblPrEx>
          <w:tblLayout w:type="fixed"/>
          <w:tblCellMar>
            <w:top w:w="0" w:type="dxa"/>
            <w:left w:w="0" w:type="dxa"/>
            <w:bottom w:w="0" w:type="dxa"/>
            <w:right w:w="0" w:type="dxa"/>
          </w:tblCellMar>
        </w:tblPrEx>
        <w:trPr>
          <w:cantSplit/>
        </w:trPr>
        <w:tc>
          <w:tcPr>
            <w:tcW w:w="1579" w:type="dxa"/>
            <w:vMerge w:val="restart"/>
            <w:tcBorders>
              <w:top w:val="single" w:color="auto" w:sz="8" w:space="0"/>
              <w:left w:val="single" w:color="auto" w:sz="8" w:space="0"/>
              <w:bottom w:val="single" w:color="auto" w:sz="8" w:space="0"/>
              <w:right w:val="nil"/>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契据和文件的公证与登记</w:t>
            </w:r>
          </w:p>
        </w:tc>
        <w:tc>
          <w:tcPr>
            <w:tcW w:w="767" w:type="dxa"/>
            <w:tcBorders>
              <w:top w:val="single" w:color="auto" w:sz="8" w:space="0"/>
              <w:left w:val="single" w:color="auto" w:sz="8" w:space="0"/>
              <w:bottom w:val="nil"/>
              <w:right w:val="single" w:color="auto" w:sz="8" w:space="0"/>
            </w:tcBorders>
            <w:tcMar>
              <w:top w:w="0" w:type="dxa"/>
              <w:left w:w="108" w:type="dxa"/>
              <w:bottom w:w="0" w:type="dxa"/>
              <w:right w:w="108" w:type="dxa"/>
            </w:tcMar>
            <w:vAlign w:val="bottom"/>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w:t>
            </w:r>
          </w:p>
        </w:tc>
        <w:tc>
          <w:tcPr>
            <w:tcW w:w="3231" w:type="dxa"/>
            <w:vMerge w:val="restart"/>
            <w:tcBorders>
              <w:top w:val="single" w:color="auto" w:sz="8" w:space="0"/>
              <w:left w:val="single" w:color="auto" w:sz="8" w:space="0"/>
              <w:bottom w:val="single" w:color="auto" w:sz="8" w:space="0"/>
              <w:right w:val="nil"/>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t xml:space="preserve"> </w:t>
            </w: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在领馆登记任何契据和文件并出具证明</w:t>
            </w:r>
          </w:p>
        </w:tc>
        <w:tc>
          <w:tcPr>
            <w:tcW w:w="13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xml:space="preserve">  </w:t>
            </w:r>
            <w:r>
              <w:rPr>
                <w:rFonts w:hint="eastAsia" w:ascii="宋体" w:hAnsi="宋体" w:eastAsia="宋体" w:cs="Arial"/>
                <w:color w:val="000000"/>
                <w:sz w:val="18"/>
                <w:szCs w:val="18"/>
              </w:rPr>
              <w:t>首页</w:t>
            </w:r>
            <w:r>
              <w:rPr>
                <w:rFonts w:ascii="Arial" w:hAnsi="Arial" w:eastAsia="Times New Roman" w:cs="Arial"/>
                <w:color w:val="000000"/>
                <w:sz w:val="18"/>
                <w:szCs w:val="18"/>
              </w:rPr>
              <w:t>:</w:t>
            </w:r>
            <w:r>
              <w:rPr>
                <w:rFonts w:hint="eastAsia" w:ascii="Arial" w:hAnsi="Arial" w:eastAsia="宋体" w:cs="Arial"/>
                <w:color w:val="000000"/>
                <w:sz w:val="18"/>
                <w:szCs w:val="18"/>
              </w:rPr>
              <w:br w:type="textWrapping"/>
            </w:r>
            <w:r>
              <w:rPr>
                <w:rFonts w:ascii="Arial" w:hAnsi="Arial" w:eastAsia="Times New Roman" w:cs="Arial"/>
                <w:color w:val="000000"/>
                <w:sz w:val="18"/>
                <w:szCs w:val="18"/>
              </w:rPr>
              <w:t>20,00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vMerge w:val="continue"/>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240" w:lineRule="auto"/>
              <w:jc w:val="center"/>
              <w:rPr>
                <w:rFonts w:ascii="Times New Roman" w:hAnsi="Times New Roman" w:eastAsia="Times New Roman" w:cs="Times New Roman"/>
                <w:sz w:val="18"/>
                <w:szCs w:val="18"/>
                <w:lang w:val="en-US"/>
              </w:rPr>
            </w:pPr>
          </w:p>
        </w:tc>
        <w:tc>
          <w:tcPr>
            <w:tcW w:w="2694" w:type="dxa"/>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240" w:lineRule="auto"/>
              <w:jc w:val="center"/>
              <w:rPr>
                <w:rFonts w:ascii="Times New Roman" w:hAnsi="Times New Roman" w:eastAsia="Times New Roman" w:cs="Times New Roman"/>
                <w:sz w:val="18"/>
                <w:szCs w:val="18"/>
              </w:rPr>
            </w:pPr>
          </w:p>
        </w:tc>
        <w:tc>
          <w:tcPr>
            <w:tcW w:w="76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460.3</w:t>
            </w:r>
          </w:p>
        </w:tc>
        <w:tc>
          <w:tcPr>
            <w:tcW w:w="3231" w:type="dxa"/>
            <w:vMerge w:val="continue"/>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240" w:lineRule="auto"/>
              <w:jc w:val="center"/>
              <w:rPr>
                <w:rFonts w:ascii="Times New Roman" w:hAnsi="Times New Roman" w:eastAsia="Times New Roman" w:cs="Times New Roman"/>
                <w:sz w:val="18"/>
                <w:szCs w:val="18"/>
              </w:rPr>
            </w:pPr>
          </w:p>
        </w:tc>
        <w:tc>
          <w:tcPr>
            <w:tcW w:w="13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xml:space="preserve">  </w:t>
            </w:r>
            <w:r>
              <w:rPr>
                <w:rFonts w:hint="eastAsia" w:ascii="宋体" w:hAnsi="宋体" w:eastAsia="宋体" w:cs="Arial"/>
                <w:color w:val="000000"/>
                <w:sz w:val="18"/>
                <w:szCs w:val="18"/>
              </w:rPr>
              <w:t>每加一页</w:t>
            </w:r>
            <w:r>
              <w:rPr>
                <w:rFonts w:ascii="Arial" w:hAnsi="Arial" w:eastAsia="Times New Roman" w:cs="Arial"/>
                <w:color w:val="000000"/>
                <w:sz w:val="18"/>
                <w:szCs w:val="18"/>
              </w:rPr>
              <w:t>:</w:t>
            </w:r>
            <w:r>
              <w:rPr>
                <w:rFonts w:hint="eastAsia" w:ascii="Arial" w:hAnsi="Arial" w:eastAsia="宋体" w:cs="Arial"/>
                <w:color w:val="000000"/>
                <w:sz w:val="18"/>
                <w:szCs w:val="18"/>
              </w:rPr>
              <w:br w:type="textWrapping"/>
            </w:r>
            <w:r>
              <w:rPr>
                <w:rFonts w:ascii="Arial" w:hAnsi="Arial" w:eastAsia="Times New Roman" w:cs="Arial"/>
                <w:color w:val="000000"/>
                <w:sz w:val="18"/>
                <w:szCs w:val="18"/>
              </w:rPr>
              <w:t>10,00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vMerge w:val="restart"/>
            <w:tcBorders>
              <w:top w:val="nil"/>
              <w:left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vMerge w:val="restart"/>
            <w:tcBorders>
              <w:top w:val="nil"/>
              <w:left w:val="nil"/>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契据和文件的公证与登记</w:t>
            </w:r>
          </w:p>
        </w:tc>
        <w:tc>
          <w:tcPr>
            <w:tcW w:w="767" w:type="dxa"/>
            <w:tcBorders>
              <w:top w:val="single" w:color="auto" w:sz="8" w:space="0"/>
              <w:left w:val="nil"/>
              <w:bottom w:val="nil"/>
              <w:right w:val="single" w:color="auto" w:sz="8" w:space="0"/>
            </w:tcBorders>
            <w:tcMar>
              <w:top w:w="0" w:type="dxa"/>
              <w:left w:w="108" w:type="dxa"/>
              <w:bottom w:w="0" w:type="dxa"/>
              <w:right w:w="108" w:type="dxa"/>
            </w:tcMar>
            <w:vAlign w:val="bottom"/>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460.4</w:t>
            </w:r>
          </w:p>
        </w:tc>
        <w:tc>
          <w:tcPr>
            <w:tcW w:w="3231" w:type="dxa"/>
            <w:vMerge w:val="restart"/>
            <w:tcBorders>
              <w:top w:val="nil"/>
              <w:left w:val="nil"/>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在领馆登记任何以外国语言书写的契据和文件并出具证明</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xml:space="preserve">  </w:t>
            </w:r>
            <w:r>
              <w:rPr>
                <w:rFonts w:hint="eastAsia" w:ascii="宋体" w:hAnsi="宋体" w:eastAsia="宋体" w:cs="Arial"/>
                <w:color w:val="000000"/>
                <w:sz w:val="18"/>
                <w:szCs w:val="18"/>
              </w:rPr>
              <w:t>首页</w:t>
            </w:r>
            <w:r>
              <w:rPr>
                <w:rFonts w:ascii="Arial" w:hAnsi="Arial" w:eastAsia="Times New Roman" w:cs="Arial"/>
                <w:color w:val="000000"/>
                <w:sz w:val="18"/>
                <w:szCs w:val="18"/>
              </w:rPr>
              <w:t>:</w:t>
            </w:r>
            <w:r>
              <w:rPr>
                <w:rFonts w:hint="eastAsia" w:ascii="Arial" w:hAnsi="Arial" w:eastAsia="宋体" w:cs="Arial"/>
                <w:color w:val="000000"/>
                <w:sz w:val="18"/>
                <w:szCs w:val="18"/>
              </w:rPr>
              <w:br w:type="textWrapping"/>
            </w:r>
            <w:r>
              <w:rPr>
                <w:rFonts w:ascii="Arial" w:hAnsi="Arial" w:eastAsia="Times New Roman" w:cs="Arial"/>
                <w:color w:val="000000"/>
                <w:sz w:val="18"/>
                <w:szCs w:val="18"/>
              </w:rPr>
              <w:t>25,00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vMerge w:val="continue"/>
            <w:tcBorders>
              <w:left w:val="single" w:color="auto" w:sz="8" w:space="0"/>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240" w:lineRule="auto"/>
              <w:jc w:val="center"/>
              <w:rPr>
                <w:rFonts w:ascii="Times New Roman" w:hAnsi="Times New Roman" w:eastAsia="Times New Roman" w:cs="Times New Roman"/>
                <w:sz w:val="18"/>
                <w:szCs w:val="18"/>
                <w:lang w:val="en-US"/>
              </w:rPr>
            </w:pPr>
          </w:p>
        </w:tc>
        <w:tc>
          <w:tcPr>
            <w:tcW w:w="2694" w:type="dxa"/>
            <w:vMerge w:val="continue"/>
            <w:tcBorders>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240" w:lineRule="auto"/>
              <w:jc w:val="center"/>
              <w:rPr>
                <w:rFonts w:ascii="Times New Roman" w:hAnsi="Times New Roman" w:eastAsia="Times New Roman" w:cs="Times New Roman"/>
                <w:sz w:val="18"/>
                <w:szCs w:val="18"/>
              </w:rPr>
            </w:pPr>
          </w:p>
        </w:tc>
        <w:tc>
          <w:tcPr>
            <w:tcW w:w="767" w:type="dxa"/>
            <w:tcBorders>
              <w:top w:val="nil"/>
              <w:left w:val="nil"/>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w:t>
            </w:r>
          </w:p>
        </w:tc>
        <w:tc>
          <w:tcPr>
            <w:tcW w:w="3231" w:type="dxa"/>
            <w:vMerge w:val="continue"/>
            <w:tcBorders>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line="240" w:lineRule="auto"/>
              <w:jc w:val="center"/>
              <w:rPr>
                <w:rFonts w:ascii="Times New Roman" w:hAnsi="Times New Roman" w:eastAsia="Times New Roman" w:cs="Times New Roman"/>
                <w:sz w:val="18"/>
                <w:szCs w:val="18"/>
              </w:rPr>
            </w:pP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xml:space="preserve">  </w:t>
            </w:r>
            <w:r>
              <w:rPr>
                <w:rFonts w:hint="eastAsia" w:ascii="宋体" w:hAnsi="宋体" w:eastAsia="宋体" w:cs="Arial"/>
                <w:color w:val="000000"/>
                <w:sz w:val="18"/>
                <w:szCs w:val="18"/>
              </w:rPr>
              <w:t>每加一页</w:t>
            </w:r>
            <w:r>
              <w:rPr>
                <w:rFonts w:ascii="Arial" w:hAnsi="Arial" w:eastAsia="Times New Roman" w:cs="Arial"/>
                <w:color w:val="000000"/>
                <w:sz w:val="18"/>
                <w:szCs w:val="18"/>
              </w:rPr>
              <w:t>:</w:t>
            </w:r>
            <w:r>
              <w:rPr>
                <w:rFonts w:hint="eastAsia" w:ascii="Arial" w:hAnsi="Arial" w:eastAsia="宋体" w:cs="Arial"/>
                <w:color w:val="000000"/>
                <w:sz w:val="18"/>
                <w:szCs w:val="18"/>
              </w:rPr>
              <w:br w:type="textWrapping"/>
            </w:r>
            <w:r>
              <w:rPr>
                <w:rFonts w:ascii="Arial" w:hAnsi="Arial" w:eastAsia="Times New Roman" w:cs="Arial"/>
                <w:color w:val="000000"/>
                <w:sz w:val="18"/>
                <w:szCs w:val="18"/>
              </w:rPr>
              <w:t>15,00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公证文件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Arial" w:hAnsi="Arial" w:eastAsia="宋体" w:cs="Arial"/>
                <w:color w:val="000000"/>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附加证明</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470.1</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宋体" w:hAnsi="宋体" w:eastAsia="宋体" w:cs="Arial"/>
                <w:color w:val="000000"/>
                <w:sz w:val="18"/>
                <w:szCs w:val="18"/>
              </w:rPr>
              <w:t>对</w:t>
            </w:r>
            <w:r>
              <w:rPr>
                <w:rFonts w:ascii="Arial" w:hAnsi="Arial" w:eastAsia="Times New Roman" w:cs="Arial"/>
                <w:color w:val="000000"/>
                <w:sz w:val="18"/>
                <w:szCs w:val="18"/>
                <w:lang w:val="en-US"/>
              </w:rPr>
              <w:t xml:space="preserve">450 </w:t>
            </w:r>
            <w:r>
              <w:rPr>
                <w:rFonts w:hint="eastAsia" w:ascii="宋体" w:hAnsi="宋体" w:eastAsia="宋体" w:cs="Arial"/>
                <w:color w:val="000000"/>
                <w:sz w:val="18"/>
                <w:szCs w:val="18"/>
              </w:rPr>
              <w:t>和</w:t>
            </w:r>
            <w:r>
              <w:rPr>
                <w:rFonts w:ascii="Arial" w:hAnsi="Arial" w:eastAsia="Times New Roman" w:cs="Arial"/>
                <w:color w:val="000000"/>
                <w:sz w:val="18"/>
                <w:szCs w:val="18"/>
                <w:lang w:val="en-US"/>
              </w:rPr>
              <w:t xml:space="preserve"> 460</w:t>
            </w:r>
            <w:r>
              <w:rPr>
                <w:rFonts w:hint="eastAsia" w:ascii="宋体" w:hAnsi="宋体" w:eastAsia="宋体" w:cs="Arial"/>
                <w:color w:val="000000"/>
                <w:sz w:val="18"/>
                <w:szCs w:val="18"/>
              </w:rPr>
              <w:t>组别中规定的文件出具附加证明</w:t>
            </w:r>
            <w:r>
              <w:rPr>
                <w:rFonts w:hint="eastAsia" w:ascii="Arial" w:hAnsi="Arial" w:eastAsia="宋体" w:cs="Arial"/>
                <w:color w:val="000000"/>
                <w:sz w:val="18"/>
                <w:szCs w:val="18"/>
                <w:lang w:val="en-US"/>
              </w:rPr>
              <w:br w:type="textWrapping"/>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证明或领事证书</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在世证明</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证明或领事证书</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任何其他证明、领事证书或声明，包括居住证明</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证明或领事证书</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认证巴西当局签发的文件</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5,00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航运文件</w:t>
            </w:r>
            <w:r>
              <w:rPr>
                <w:rFonts w:ascii="Arial" w:hAnsi="Arial" w:eastAsia="宋体" w:cs="Arial"/>
                <w:color w:val="000000"/>
                <w:sz w:val="18"/>
                <w:szCs w:val="18"/>
                <w:lang w:val="en-US"/>
              </w:rPr>
              <w:t xml:space="preserve"> - </w:t>
            </w:r>
            <w:r>
              <w:rPr>
                <w:rFonts w:hint="eastAsia" w:ascii="Arial" w:hAnsi="Arial" w:eastAsia="宋体" w:cs="Arial"/>
                <w:color w:val="000000"/>
                <w:sz w:val="18"/>
                <w:szCs w:val="18"/>
                <w:lang w:val="en-US"/>
              </w:rPr>
              <w:t>杂项</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610.1</w:t>
            </w:r>
          </w:p>
        </w:tc>
        <w:tc>
          <w:tcPr>
            <w:tcW w:w="323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登记因人员调整进行的船长任命并出具证明</w:t>
            </w:r>
          </w:p>
        </w:tc>
        <w:tc>
          <w:tcPr>
            <w:tcW w:w="130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航运文件</w:t>
            </w:r>
            <w:r>
              <w:rPr>
                <w:rFonts w:ascii="Arial" w:hAnsi="Arial" w:eastAsia="宋体" w:cs="Arial"/>
                <w:color w:val="000000"/>
                <w:sz w:val="18"/>
                <w:szCs w:val="18"/>
                <w:lang w:val="en-US"/>
              </w:rPr>
              <w:t xml:space="preserve"> - </w:t>
            </w:r>
            <w:r>
              <w:rPr>
                <w:rFonts w:hint="eastAsia" w:ascii="Arial" w:hAnsi="Arial" w:eastAsia="宋体" w:cs="Arial"/>
                <w:color w:val="000000"/>
                <w:sz w:val="18"/>
                <w:szCs w:val="18"/>
                <w:lang w:val="en-US"/>
              </w:rPr>
              <w:t>杂项</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610.10</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船舶临时登记，船长任命登记，认证船员名单和签发巴西领事机关的特别护照</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100,00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航运文件</w:t>
            </w:r>
            <w:r>
              <w:rPr>
                <w:rFonts w:ascii="Arial" w:hAnsi="Arial" w:eastAsia="宋体" w:cs="Arial"/>
                <w:color w:val="000000"/>
                <w:sz w:val="18"/>
                <w:szCs w:val="18"/>
                <w:lang w:val="en-US"/>
              </w:rPr>
              <w:t xml:space="preserve"> - </w:t>
            </w:r>
            <w:r>
              <w:rPr>
                <w:rFonts w:hint="eastAsia" w:ascii="Arial" w:hAnsi="Arial" w:eastAsia="宋体" w:cs="Arial"/>
                <w:color w:val="000000"/>
                <w:sz w:val="18"/>
                <w:szCs w:val="18"/>
                <w:lang w:val="en-US"/>
              </w:rPr>
              <w:t>杂项</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610.11</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遇以下情况之一时可豁免：（1）船只建造时间不满五年的；（2）船只是由在巴西合法注册和经营的航运公司下令建造的；（3）组装或拆除的船只是用于沿海航行的</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航运文件</w:t>
            </w:r>
            <w:r>
              <w:rPr>
                <w:rFonts w:ascii="Arial" w:hAnsi="Arial" w:eastAsia="宋体" w:cs="Arial"/>
                <w:color w:val="000000"/>
                <w:sz w:val="18"/>
                <w:szCs w:val="18"/>
                <w:lang w:val="en-US"/>
              </w:rPr>
              <w:t xml:space="preserve"> - </w:t>
            </w:r>
            <w:r>
              <w:rPr>
                <w:rFonts w:hint="eastAsia" w:ascii="Arial" w:hAnsi="Arial" w:eastAsia="宋体" w:cs="Arial"/>
                <w:color w:val="000000"/>
                <w:sz w:val="18"/>
                <w:szCs w:val="18"/>
                <w:lang w:val="en-US"/>
              </w:rPr>
              <w:t>杂项</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610.12</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Arial" w:hAnsi="Arial" w:eastAsia="宋体" w:cs="Arial"/>
                <w:color w:val="000000"/>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航行日志盖章</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航运文件</w:t>
            </w:r>
            <w:r>
              <w:rPr>
                <w:rFonts w:ascii="Arial" w:hAnsi="Arial" w:eastAsia="宋体" w:cs="Arial"/>
                <w:color w:val="000000"/>
                <w:sz w:val="18"/>
                <w:szCs w:val="18"/>
                <w:lang w:val="en-US"/>
              </w:rPr>
              <w:t xml:space="preserve"> - </w:t>
            </w:r>
            <w:r>
              <w:rPr>
                <w:rFonts w:hint="eastAsia" w:ascii="Arial" w:hAnsi="Arial" w:eastAsia="宋体" w:cs="Arial"/>
                <w:color w:val="000000"/>
                <w:sz w:val="18"/>
                <w:szCs w:val="18"/>
                <w:lang w:val="en-US"/>
              </w:rPr>
              <w:t>杂项</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610.13</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巴西船只从阿根廷驶往乌拉圭河沿岸本国港口的或在船舶临时登记时启用航行日志的情况可豁免</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航运文件</w:t>
            </w:r>
            <w:r>
              <w:rPr>
                <w:rFonts w:ascii="Arial" w:hAnsi="Arial" w:eastAsia="宋体" w:cs="Arial"/>
                <w:color w:val="000000"/>
                <w:sz w:val="18"/>
                <w:szCs w:val="18"/>
                <w:lang w:val="en-US"/>
              </w:rPr>
              <w:t xml:space="preserve"> - </w:t>
            </w:r>
            <w:r>
              <w:rPr>
                <w:rFonts w:hint="eastAsia" w:ascii="Arial" w:hAnsi="Arial" w:eastAsia="宋体" w:cs="Arial"/>
                <w:color w:val="000000"/>
                <w:sz w:val="18"/>
                <w:szCs w:val="18"/>
                <w:lang w:val="en-US"/>
              </w:rPr>
              <w:t>杂项</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610.2</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核准船员变动名单，每位上下船的船员</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航运文件</w:t>
            </w:r>
            <w:r>
              <w:rPr>
                <w:rFonts w:ascii="Arial" w:hAnsi="Arial" w:eastAsia="宋体" w:cs="Arial"/>
                <w:color w:val="000000"/>
                <w:sz w:val="18"/>
                <w:szCs w:val="18"/>
                <w:lang w:val="en-US"/>
              </w:rPr>
              <w:t xml:space="preserve"> - </w:t>
            </w:r>
            <w:r>
              <w:rPr>
                <w:rFonts w:hint="eastAsia" w:ascii="Arial" w:hAnsi="Arial" w:eastAsia="宋体" w:cs="Arial"/>
                <w:color w:val="000000"/>
                <w:sz w:val="18"/>
                <w:szCs w:val="18"/>
                <w:lang w:val="en-US"/>
              </w:rPr>
              <w:t>杂项</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610.3</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登记船员职务变化清单</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航运文件</w:t>
            </w:r>
            <w:r>
              <w:rPr>
                <w:rFonts w:ascii="Arial" w:hAnsi="Arial" w:eastAsia="宋体" w:cs="Arial"/>
                <w:color w:val="000000"/>
                <w:sz w:val="18"/>
                <w:szCs w:val="18"/>
                <w:lang w:val="en-US"/>
              </w:rPr>
              <w:t xml:space="preserve"> - </w:t>
            </w:r>
            <w:r>
              <w:rPr>
                <w:rFonts w:hint="eastAsia" w:ascii="Arial" w:hAnsi="Arial" w:eastAsia="宋体" w:cs="Arial"/>
                <w:color w:val="000000"/>
                <w:sz w:val="18"/>
                <w:szCs w:val="18"/>
                <w:lang w:val="en-US"/>
              </w:rPr>
              <w:t>杂项</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610.4</w:t>
            </w:r>
          </w:p>
        </w:tc>
        <w:tc>
          <w:tcPr>
            <w:tcW w:w="323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在领馆契据和文件登记簿上登记租船合同并出具证明</w:t>
            </w:r>
          </w:p>
        </w:tc>
        <w:tc>
          <w:tcPr>
            <w:tcW w:w="130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50,00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航运文件</w:t>
            </w:r>
            <w:r>
              <w:rPr>
                <w:rFonts w:ascii="Arial" w:hAnsi="Arial" w:eastAsia="宋体" w:cs="Arial"/>
                <w:color w:val="000000"/>
                <w:sz w:val="18"/>
                <w:szCs w:val="18"/>
                <w:lang w:val="en-US"/>
              </w:rPr>
              <w:t xml:space="preserve"> - </w:t>
            </w:r>
            <w:r>
              <w:rPr>
                <w:rFonts w:hint="eastAsia" w:ascii="Arial" w:hAnsi="Arial" w:eastAsia="宋体" w:cs="Arial"/>
                <w:color w:val="000000"/>
                <w:sz w:val="18"/>
                <w:szCs w:val="18"/>
                <w:lang w:val="en-US"/>
              </w:rPr>
              <w:t>杂项</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610.5</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在领馆契据和文件登记簿上登记海事声明并出具证明</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30,00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航运文件</w:t>
            </w:r>
            <w:r>
              <w:rPr>
                <w:rFonts w:ascii="Arial" w:hAnsi="Arial" w:eastAsia="宋体" w:cs="Arial"/>
                <w:color w:val="000000"/>
                <w:sz w:val="18"/>
                <w:szCs w:val="18"/>
                <w:lang w:val="en-US"/>
              </w:rPr>
              <w:t xml:space="preserve"> - </w:t>
            </w:r>
            <w:r>
              <w:rPr>
                <w:rFonts w:hint="eastAsia" w:ascii="Arial" w:hAnsi="Arial" w:eastAsia="宋体" w:cs="Arial"/>
                <w:color w:val="000000"/>
                <w:sz w:val="18"/>
                <w:szCs w:val="18"/>
                <w:lang w:val="en-US"/>
              </w:rPr>
              <w:t>杂项</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610.6</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lang w:val="en-US"/>
              </w:rPr>
              <w:t>证人讯问笔录及其副本，每位证人</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30,00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航运文件</w:t>
            </w:r>
            <w:r>
              <w:rPr>
                <w:rFonts w:ascii="Arial" w:hAnsi="Arial" w:eastAsia="宋体" w:cs="Arial"/>
                <w:color w:val="000000"/>
                <w:sz w:val="18"/>
                <w:szCs w:val="18"/>
                <w:lang w:val="en-US"/>
              </w:rPr>
              <w:t xml:space="preserve"> - </w:t>
            </w:r>
            <w:r>
              <w:rPr>
                <w:rFonts w:hint="eastAsia" w:ascii="Arial" w:hAnsi="Arial" w:eastAsia="宋体" w:cs="Arial"/>
                <w:color w:val="000000"/>
                <w:sz w:val="18"/>
                <w:szCs w:val="18"/>
                <w:lang w:val="en-US"/>
              </w:rPr>
              <w:t>杂项</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610.7</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专家委任令及出具登记委任令证明，每位专家</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航运文件</w:t>
            </w:r>
            <w:r>
              <w:rPr>
                <w:rFonts w:ascii="Arial" w:hAnsi="Arial" w:eastAsia="宋体" w:cs="Arial"/>
                <w:color w:val="000000"/>
                <w:sz w:val="18"/>
                <w:szCs w:val="18"/>
                <w:lang w:val="en-US"/>
              </w:rPr>
              <w:t xml:space="preserve"> - </w:t>
            </w:r>
            <w:r>
              <w:rPr>
                <w:rFonts w:hint="eastAsia" w:ascii="Arial" w:hAnsi="Arial" w:eastAsia="宋体" w:cs="Arial"/>
                <w:color w:val="000000"/>
                <w:sz w:val="18"/>
                <w:szCs w:val="18"/>
                <w:lang w:val="en-US"/>
              </w:rPr>
              <w:t>杂项</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610.8</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在领馆契据和文件登记簿上登记船舶检查记录并出具证明</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30,00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航运文件</w:t>
            </w:r>
            <w:r>
              <w:rPr>
                <w:rFonts w:ascii="Arial" w:hAnsi="Arial" w:eastAsia="宋体" w:cs="Arial"/>
                <w:color w:val="000000"/>
                <w:sz w:val="18"/>
                <w:szCs w:val="18"/>
                <w:lang w:val="en-US"/>
              </w:rPr>
              <w:t xml:space="preserve"> - </w:t>
            </w:r>
            <w:r>
              <w:rPr>
                <w:rFonts w:hint="eastAsia" w:ascii="Arial" w:hAnsi="Arial" w:eastAsia="宋体" w:cs="Arial"/>
                <w:color w:val="000000"/>
                <w:sz w:val="18"/>
                <w:szCs w:val="18"/>
                <w:lang w:val="en-US"/>
              </w:rPr>
              <w:t>杂项</w:t>
            </w:r>
          </w:p>
        </w:tc>
        <w:tc>
          <w:tcPr>
            <w:tcW w:w="76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610.9</w:t>
            </w:r>
          </w:p>
        </w:tc>
        <w:tc>
          <w:tcPr>
            <w:tcW w:w="32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船舶临时登记和签发临时所有权证书</w:t>
            </w:r>
          </w:p>
        </w:tc>
        <w:tc>
          <w:tcPr>
            <w:tcW w:w="13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装船记录</w:t>
            </w:r>
          </w:p>
        </w:tc>
        <w:tc>
          <w:tcPr>
            <w:tcW w:w="7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620.1</w:t>
            </w:r>
          </w:p>
        </w:tc>
        <w:tc>
          <w:tcPr>
            <w:tcW w:w="323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200吨以内的</w:t>
            </w:r>
          </w:p>
        </w:tc>
        <w:tc>
          <w:tcPr>
            <w:tcW w:w="13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30,00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装船记录</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620.2</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超过200吨的</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货物检查的领事官员协助</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630.1</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船上</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100,00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货物检查的领事官员协助</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630.2</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陆上</w:t>
            </w:r>
            <w:r>
              <w:rPr>
                <w:rFonts w:hint="eastAsia" w:ascii="Arial" w:hAnsi="Arial" w:eastAsia="宋体" w:cs="Arial"/>
                <w:color w:val="000000"/>
                <w:sz w:val="18"/>
                <w:szCs w:val="18"/>
                <w:lang w:val="en-US"/>
              </w:rPr>
              <w:t>（</w:t>
            </w:r>
            <w:r>
              <w:rPr>
                <w:rFonts w:hint="eastAsia" w:ascii="Arial" w:hAnsi="Arial" w:eastAsia="宋体" w:cs="Arial"/>
                <w:color w:val="000000"/>
                <w:sz w:val="18"/>
                <w:szCs w:val="18"/>
              </w:rPr>
              <w:t>若当地法律允许</w:t>
            </w:r>
            <w:r>
              <w:rPr>
                <w:rFonts w:hint="eastAsia" w:ascii="Arial" w:hAnsi="Arial" w:eastAsia="宋体" w:cs="Arial"/>
                <w:color w:val="000000"/>
                <w:sz w:val="18"/>
                <w:szCs w:val="18"/>
                <w:lang w:val="en-US"/>
              </w:rPr>
              <w:t>）</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60,00</w:t>
            </w:r>
            <w:r>
              <w:rPr>
                <w:rFonts w:hint="eastAsia" w:ascii="Arial" w:hAnsi="Arial" w:eastAsia="宋体" w:cs="Arial"/>
                <w:color w:val="000000"/>
                <w:sz w:val="18"/>
                <w:szCs w:val="18"/>
                <w:lang w:val="en-US"/>
              </w:rPr>
              <w:t>雷亚尔</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货物检查的领事官员协助</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630.3</w:t>
            </w:r>
          </w:p>
        </w:tc>
        <w:tc>
          <w:tcPr>
            <w:tcW w:w="323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出售或拍卖船上装载的损坏货物的领事官员协助</w:t>
            </w:r>
            <w:r>
              <w:rPr>
                <w:rFonts w:hint="eastAsia" w:ascii="Arial" w:hAnsi="Arial" w:eastAsia="宋体" w:cs="Arial"/>
                <w:color w:val="000000"/>
                <w:sz w:val="18"/>
                <w:szCs w:val="18"/>
                <w:lang w:val="en-US"/>
              </w:rPr>
              <w:t>（</w:t>
            </w:r>
            <w:r>
              <w:rPr>
                <w:rFonts w:hint="eastAsia" w:ascii="Arial" w:hAnsi="Arial" w:eastAsia="宋体" w:cs="Arial"/>
                <w:color w:val="000000"/>
                <w:sz w:val="18"/>
                <w:szCs w:val="18"/>
              </w:rPr>
              <w:t>按售价</w:t>
            </w:r>
            <w:r>
              <w:rPr>
                <w:rFonts w:hint="eastAsia" w:ascii="Arial" w:hAnsi="Arial" w:eastAsia="宋体" w:cs="Arial"/>
                <w:color w:val="000000"/>
                <w:sz w:val="18"/>
                <w:szCs w:val="18"/>
                <w:lang w:val="en-US"/>
              </w:rPr>
              <w:t>）</w:t>
            </w:r>
          </w:p>
        </w:tc>
        <w:tc>
          <w:tcPr>
            <w:tcW w:w="130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2.0%</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货物检查的领事官员协助</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630.4</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rPr>
              <w:t>出售或拍卖失事船只或船身上物品的领事官员协助</w:t>
            </w:r>
            <w:r>
              <w:rPr>
                <w:rFonts w:hint="eastAsia" w:ascii="Arial" w:hAnsi="Arial" w:eastAsia="宋体" w:cs="Arial"/>
                <w:color w:val="000000"/>
                <w:sz w:val="18"/>
                <w:szCs w:val="18"/>
                <w:lang w:val="en-US"/>
              </w:rPr>
              <w:t>（</w:t>
            </w:r>
            <w:r>
              <w:rPr>
                <w:rFonts w:hint="eastAsia" w:ascii="Arial" w:hAnsi="Arial" w:eastAsia="宋体" w:cs="Arial"/>
                <w:color w:val="000000"/>
                <w:sz w:val="18"/>
                <w:szCs w:val="18"/>
              </w:rPr>
              <w:t>按售价</w:t>
            </w:r>
            <w:r>
              <w:rPr>
                <w:rFonts w:hint="eastAsia" w:ascii="Arial" w:hAnsi="Arial" w:eastAsia="宋体" w:cs="Arial"/>
                <w:color w:val="000000"/>
                <w:sz w:val="18"/>
                <w:szCs w:val="18"/>
                <w:lang w:val="en-US"/>
              </w:rPr>
              <w:t>）</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3.0%</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船旗</w:t>
            </w:r>
            <w:r>
              <w:rPr>
                <w:rFonts w:hint="eastAsia" w:ascii="Arial" w:hAnsi="Arial" w:eastAsia="宋体" w:cs="Arial"/>
                <w:color w:val="000000"/>
                <w:sz w:val="18"/>
                <w:szCs w:val="18"/>
              </w:rPr>
              <w:t>更改</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640.1</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本国改为外国，</w:t>
            </w:r>
            <w:r>
              <w:rPr>
                <w:rFonts w:hint="eastAsia" w:ascii="Arial" w:hAnsi="Arial" w:eastAsia="宋体" w:cs="Arial"/>
                <w:color w:val="000000"/>
                <w:sz w:val="18"/>
                <w:szCs w:val="18"/>
              </w:rPr>
              <w:t>包括船只出售时登记和代存船只文件</w:t>
            </w:r>
            <w:r>
              <w:rPr>
                <w:rFonts w:hint="eastAsia" w:ascii="Arial" w:hAnsi="Arial" w:eastAsia="宋体" w:cs="Arial"/>
                <w:color w:val="000000"/>
                <w:sz w:val="18"/>
                <w:szCs w:val="18"/>
                <w:lang w:val="en-US"/>
              </w:rPr>
              <w:t>：按</w:t>
            </w:r>
            <w:r>
              <w:rPr>
                <w:rFonts w:hint="eastAsia" w:ascii="Arial" w:hAnsi="Arial" w:eastAsia="宋体" w:cs="Arial"/>
                <w:color w:val="000000"/>
                <w:sz w:val="18"/>
                <w:szCs w:val="18"/>
              </w:rPr>
              <w:t>销售价格</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0.2%</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船旗</w:t>
            </w:r>
            <w:r>
              <w:rPr>
                <w:rFonts w:hint="eastAsia" w:ascii="Arial" w:hAnsi="Arial" w:eastAsia="宋体" w:cs="Arial"/>
                <w:color w:val="000000"/>
                <w:sz w:val="18"/>
                <w:szCs w:val="18"/>
              </w:rPr>
              <w:t>更改</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640.2</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购买船只（注册登记）时</w:t>
            </w:r>
            <w:r>
              <w:rPr>
                <w:rFonts w:hint="eastAsia" w:ascii="Arial" w:hAnsi="Arial" w:eastAsia="宋体" w:cs="Arial"/>
                <w:color w:val="000000"/>
                <w:sz w:val="18"/>
                <w:szCs w:val="18"/>
                <w:lang w:val="en-US"/>
              </w:rPr>
              <w:t>，</w:t>
            </w:r>
            <w:r>
              <w:rPr>
                <w:rFonts w:hint="eastAsia" w:ascii="Arial" w:hAnsi="Arial" w:eastAsia="宋体" w:cs="Arial"/>
                <w:color w:val="000000"/>
                <w:sz w:val="18"/>
                <w:szCs w:val="18"/>
              </w:rPr>
              <w:t>由外国改为本国</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0.2%</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船旗</w:t>
            </w:r>
            <w:r>
              <w:rPr>
                <w:rFonts w:hint="eastAsia" w:ascii="Arial" w:hAnsi="Arial" w:eastAsia="宋体" w:cs="Arial"/>
                <w:color w:val="000000"/>
                <w:sz w:val="18"/>
                <w:szCs w:val="18"/>
              </w:rPr>
              <w:t>更改</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640.3</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本国改为外国，</w:t>
            </w:r>
            <w:r>
              <w:rPr>
                <w:rFonts w:hint="eastAsia" w:ascii="Arial" w:hAnsi="Arial" w:eastAsia="宋体" w:cs="Arial"/>
                <w:color w:val="000000"/>
                <w:sz w:val="18"/>
                <w:szCs w:val="18"/>
              </w:rPr>
              <w:t>包括船只租赁时登记和代存船只文件</w:t>
            </w:r>
            <w:r>
              <w:rPr>
                <w:rFonts w:hint="eastAsia" w:ascii="Arial" w:hAnsi="Arial" w:eastAsia="宋体" w:cs="Arial"/>
                <w:color w:val="000000"/>
                <w:sz w:val="18"/>
                <w:szCs w:val="18"/>
                <w:lang w:val="en-US"/>
              </w:rPr>
              <w:t>：按年租金价格</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0.2%</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与航运有关的文件</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船旗</w:t>
            </w:r>
            <w:r>
              <w:rPr>
                <w:rFonts w:hint="eastAsia" w:ascii="Arial" w:hAnsi="Arial" w:eastAsia="宋体" w:cs="Arial"/>
                <w:color w:val="000000"/>
                <w:sz w:val="18"/>
                <w:szCs w:val="18"/>
              </w:rPr>
              <w:t>更改</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640.4</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与</w:t>
            </w:r>
            <w:r>
              <w:rPr>
                <w:rFonts w:ascii="Arial" w:hAnsi="Arial" w:eastAsia="宋体" w:cs="Arial"/>
                <w:color w:val="000000"/>
                <w:sz w:val="18"/>
                <w:szCs w:val="18"/>
                <w:lang w:val="en-US"/>
              </w:rPr>
              <w:t>630.3</w:t>
            </w:r>
            <w:r>
              <w:rPr>
                <w:rFonts w:hint="eastAsia" w:ascii="Arial" w:hAnsi="Arial" w:eastAsia="宋体" w:cs="Arial"/>
                <w:color w:val="000000"/>
                <w:sz w:val="18"/>
                <w:szCs w:val="18"/>
                <w:lang w:val="en-US"/>
              </w:rPr>
              <w:t>项相同的操作，但由外国改为本国：按年租金价格</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0.2%</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在外国或巴西参与的国际组织颁发的旅行证件上签发签证，可免除包括咨询费在内的所有费用。</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在外国或巴西参与的国际组织颁发的旅行证件上签发签证，可免除包括咨询费在内的所有费用。</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710.1</w:t>
            </w:r>
          </w:p>
        </w:tc>
        <w:tc>
          <w:tcPr>
            <w:tcW w:w="323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宋体" w:hAnsi="宋体" w:eastAsia="宋体" w:cs="Arial"/>
                <w:color w:val="000000"/>
                <w:sz w:val="18"/>
                <w:szCs w:val="18"/>
                <w:lang w:val="en-US"/>
              </w:rPr>
              <w:br w:type="textWrapping"/>
            </w:r>
            <w:r>
              <w:rPr>
                <w:rFonts w:hint="eastAsia" w:ascii="宋体" w:hAnsi="宋体" w:eastAsia="宋体" w:cs="Arial"/>
                <w:color w:val="000000"/>
                <w:sz w:val="18"/>
                <w:szCs w:val="18"/>
                <w:lang w:val="en-US"/>
              </w:rPr>
              <w:t>外交签证</w:t>
            </w:r>
          </w:p>
        </w:tc>
        <w:tc>
          <w:tcPr>
            <w:tcW w:w="130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在外国或巴西参与的国际组织颁发的旅行证件上签发签证，可免除包括咨询费在内的所有费用。</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710.13</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奥运或残奥大家庭成员，运动员和注册参加2016里约奥运会的志愿者</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在外国或巴西参与的国际组织颁发的旅行证件上签发签证，可免除包括咨询费在内的所有费用。</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710.2</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公务签证</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在外国或巴西参与的国际组织颁发的旅行证件上签发签证，可免除包括咨询费在内的所有费用。</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710.3</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礼遇签证</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在外国或巴西参与的国际组织颁发的旅行证件上签发签证，可免除包括咨询费在内的所有费用。</w:t>
            </w:r>
          </w:p>
        </w:tc>
        <w:tc>
          <w:tcPr>
            <w:tcW w:w="76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710.4</w:t>
            </w:r>
          </w:p>
        </w:tc>
        <w:tc>
          <w:tcPr>
            <w:tcW w:w="32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为外交或公务护照持照人签发访问或临时签证</w:t>
            </w:r>
          </w:p>
        </w:tc>
        <w:tc>
          <w:tcPr>
            <w:tcW w:w="13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在外国或巴西参与的国际组织颁发的旅行证件上签发签证，可免除包括咨询费在内的所有费用。</w:t>
            </w:r>
          </w:p>
        </w:tc>
        <w:tc>
          <w:tcPr>
            <w:tcW w:w="767"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710.5</w:t>
            </w:r>
          </w:p>
        </w:tc>
        <w:tc>
          <w:tcPr>
            <w:tcW w:w="3231"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根据给予免费待遇的条约规定</w:t>
            </w:r>
          </w:p>
        </w:tc>
        <w:tc>
          <w:tcPr>
            <w:tcW w:w="1305"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免除向非营利性科学、教育或社会援助实体提供捐赠的信函的认证费用，或符合条约规定的免费情况</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文件一方满足以下条件时应免除领事费用</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730.1</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联邦、各州、联邦区及各市政府或由法院命令</w:t>
            </w:r>
            <w:r>
              <w:rPr>
                <w:rFonts w:hint="eastAsia" w:ascii="Arial" w:hAnsi="Arial" w:eastAsia="宋体" w:cs="Arial"/>
                <w:color w:val="000000"/>
                <w:sz w:val="18"/>
                <w:szCs w:val="18"/>
                <w:lang w:val="en-US"/>
              </w:rPr>
              <w:t>决定</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文件一方满足以下条件时应免除领事费用</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730.2</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外国政府</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文件一方满足以下条件时应免除领事费用</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730.3</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外国外交使团及领事机构</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文件一方满足以下条件时应免除领事费用</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730.4</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外国外交使团及领事机构工作人员签署的公务文件</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文件一方满足以下条件时应免除领事费用</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730.5</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联合国及其机构</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文件一方满足以下条件时应免除领事费用</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730.6</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美洲国家组织及其机构</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文件一方满足以下条件时应免除领事费用</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730.7</w:t>
            </w:r>
          </w:p>
        </w:tc>
        <w:tc>
          <w:tcPr>
            <w:tcW w:w="323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ascii="Arial" w:hAnsi="Arial" w:eastAsia="宋体" w:cs="Arial"/>
                <w:color w:val="000000"/>
                <w:sz w:val="18"/>
                <w:szCs w:val="18"/>
                <w:lang w:val="en-US"/>
              </w:rPr>
              <w:t>730.5</w:t>
            </w:r>
            <w:r>
              <w:rPr>
                <w:rFonts w:hint="eastAsia" w:ascii="Arial" w:hAnsi="Arial" w:eastAsia="宋体" w:cs="Arial"/>
                <w:color w:val="000000"/>
                <w:sz w:val="18"/>
                <w:szCs w:val="18"/>
              </w:rPr>
              <w:t>和</w:t>
            </w:r>
            <w:r>
              <w:rPr>
                <w:rFonts w:ascii="Arial" w:hAnsi="Arial" w:eastAsia="宋体" w:cs="Arial"/>
                <w:color w:val="000000"/>
                <w:sz w:val="18"/>
                <w:szCs w:val="18"/>
                <w:lang w:val="en-US"/>
              </w:rPr>
              <w:t>730.6</w:t>
            </w:r>
            <w:r>
              <w:rPr>
                <w:rFonts w:hint="eastAsia" w:ascii="Arial" w:hAnsi="Arial" w:eastAsia="宋体" w:cs="Arial"/>
                <w:color w:val="000000"/>
                <w:sz w:val="18"/>
                <w:szCs w:val="18"/>
                <w:lang w:val="en-US"/>
              </w:rPr>
              <w:t>两项中提到的组织和机构代表签署的公务文件</w:t>
            </w:r>
          </w:p>
        </w:tc>
        <w:tc>
          <w:tcPr>
            <w:tcW w:w="1305"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文件一方满足以下条件时应免除领事费用</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730.8</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国际货币基金组织和国际复兴开发银行及其机构</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文件一方满足以下条件时应免除领事费用</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730.9</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美洲国家间事务研究所</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文件一方满足以下条件时应免除领事费用：</w:t>
            </w:r>
            <w:r>
              <w:rPr>
                <w:rFonts w:hint="eastAsia" w:ascii="Arial" w:hAnsi="Arial" w:eastAsia="宋体" w:cs="Arial"/>
                <w:color w:val="000000"/>
                <w:sz w:val="18"/>
                <w:szCs w:val="18"/>
              </w:rPr>
              <w:t>联邦、各州、联邦区及各市政府或由法院命令</w:t>
            </w:r>
            <w:r>
              <w:rPr>
                <w:rFonts w:hint="eastAsia" w:ascii="Arial" w:hAnsi="Arial" w:eastAsia="宋体" w:cs="Arial"/>
                <w:color w:val="000000"/>
                <w:sz w:val="18"/>
                <w:szCs w:val="18"/>
                <w:lang w:val="en-US"/>
              </w:rPr>
              <w:t>决定</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rPr>
              <w:t>免收与征兵相关的费用</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rPr>
              <w:t>免收未成年人旅行许可签字认证费用</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免收处理与在国外支取工龄保障基金相关文件的公证费用</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咨询外交部并经过明确授权的免费认证</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rPr>
            </w:pPr>
            <w:r>
              <w:rPr>
                <w:rFonts w:ascii="Arial" w:hAnsi="Arial" w:eastAsia="Times New Roman" w:cs="Arial"/>
                <w:color w:val="000000"/>
                <w:sz w:val="18"/>
                <w:szCs w:val="18"/>
              </w:rPr>
              <w:t> </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费用免除</w:t>
            </w:r>
          </w:p>
        </w:tc>
        <w:tc>
          <w:tcPr>
            <w:tcW w:w="269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咨询外交部并经过明确授权的免费认证</w:t>
            </w:r>
          </w:p>
        </w:tc>
        <w:tc>
          <w:tcPr>
            <w:tcW w:w="76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770</w:t>
            </w:r>
          </w:p>
        </w:tc>
        <w:tc>
          <w:tcPr>
            <w:tcW w:w="32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13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生成自然人税务登记</w:t>
            </w:r>
          </w:p>
        </w:tc>
        <w:tc>
          <w:tcPr>
            <w:tcW w:w="2694"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生成自然人税务登记</w:t>
            </w:r>
          </w:p>
        </w:tc>
        <w:tc>
          <w:tcPr>
            <w:tcW w:w="767"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800</w:t>
            </w:r>
          </w:p>
        </w:tc>
        <w:tc>
          <w:tcPr>
            <w:tcW w:w="3231"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生成自然人税务登记</w:t>
            </w:r>
          </w:p>
        </w:tc>
        <w:tc>
          <w:tcPr>
            <w:tcW w:w="1305"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生成自然人税务登记</w:t>
            </w:r>
          </w:p>
        </w:tc>
        <w:tc>
          <w:tcPr>
            <w:tcW w:w="269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ascii="Arial" w:hAnsi="Arial" w:eastAsia="Times New Roman" w:cs="Arial"/>
                <w:color w:val="000000"/>
                <w:sz w:val="18"/>
                <w:szCs w:val="18"/>
                <w:lang w:val="en-US"/>
              </w:rPr>
              <w:t xml:space="preserve">   </w:t>
            </w:r>
            <w:r>
              <w:rPr>
                <w:rFonts w:hint="eastAsia" w:ascii="Arial" w:hAnsi="Arial" w:eastAsia="宋体" w:cs="Arial"/>
                <w:color w:val="000000"/>
                <w:sz w:val="18"/>
                <w:szCs w:val="18"/>
                <w:lang w:val="en-US"/>
              </w:rPr>
              <w:t>生成自然人税务登记</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800.1</w:t>
            </w:r>
          </w:p>
        </w:tc>
        <w:tc>
          <w:tcPr>
            <w:tcW w:w="323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宋体" w:cs="Times New Roman"/>
                <w:sz w:val="18"/>
                <w:szCs w:val="18"/>
              </w:rPr>
            </w:pPr>
            <w:r>
              <w:rPr>
                <w:rFonts w:ascii="Arial" w:hAnsi="Arial" w:eastAsia="Times New Roman" w:cs="Arial"/>
                <w:color w:val="000000"/>
                <w:sz w:val="18"/>
                <w:szCs w:val="18"/>
              </w:rPr>
              <w:t xml:space="preserve"> </w:t>
            </w:r>
            <w:r>
              <w:rPr>
                <w:rFonts w:hint="eastAsia" w:ascii="Arial" w:hAnsi="Arial" w:eastAsia="宋体" w:cs="Arial"/>
                <w:color w:val="000000"/>
                <w:sz w:val="18"/>
                <w:szCs w:val="18"/>
              </w:rPr>
              <w:br w:type="textWrapping"/>
            </w:r>
            <w:r>
              <w:rPr>
                <w:rFonts w:hint="eastAsia" w:ascii="Arial" w:hAnsi="Arial" w:eastAsia="宋体" w:cs="Arial"/>
                <w:color w:val="000000"/>
                <w:sz w:val="18"/>
                <w:szCs w:val="18"/>
                <w:lang w:val="en-US"/>
              </w:rPr>
              <w:t>更正</w:t>
            </w:r>
            <w:r>
              <w:rPr>
                <w:rFonts w:hint="eastAsia" w:ascii="Arial" w:hAnsi="Arial" w:eastAsia="宋体" w:cs="Arial"/>
                <w:color w:val="000000"/>
                <w:sz w:val="18"/>
                <w:szCs w:val="18"/>
              </w:rPr>
              <w:t>自然人税务登记</w:t>
            </w:r>
          </w:p>
        </w:tc>
        <w:tc>
          <w:tcPr>
            <w:tcW w:w="13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免费</w:t>
            </w:r>
          </w:p>
        </w:tc>
      </w:tr>
      <w:tr>
        <w:tblPrEx>
          <w:tblLayout w:type="fixed"/>
          <w:tblCellMar>
            <w:top w:w="0" w:type="dxa"/>
            <w:left w:w="0" w:type="dxa"/>
            <w:bottom w:w="0" w:type="dxa"/>
            <w:right w:w="0" w:type="dxa"/>
          </w:tblCellMar>
        </w:tblPrEx>
        <w:trPr>
          <w:cantSplit/>
        </w:trPr>
        <w:tc>
          <w:tcPr>
            <w:tcW w:w="157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被否决</w:t>
            </w:r>
          </w:p>
        </w:tc>
        <w:tc>
          <w:tcPr>
            <w:tcW w:w="26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ascii="Times New Roman" w:hAnsi="Times New Roman" w:eastAsia="Times New Roman" w:cs="Times New Roman"/>
                <w:sz w:val="18"/>
                <w:szCs w:val="18"/>
                <w:lang w:val="en-US"/>
              </w:rPr>
            </w:pPr>
            <w:r>
              <w:rPr>
                <w:rFonts w:ascii="Arial" w:hAnsi="Arial" w:eastAsia="Times New Roman" w:cs="Arial"/>
                <w:color w:val="000000"/>
                <w:sz w:val="18"/>
                <w:szCs w:val="18"/>
                <w:lang w:val="en-US"/>
              </w:rPr>
              <w:t> </w:t>
            </w:r>
          </w:p>
        </w:tc>
        <w:tc>
          <w:tcPr>
            <w:tcW w:w="323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被否决</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240" w:lineRule="auto"/>
              <w:jc w:val="center"/>
              <w:rPr>
                <w:rFonts w:hint="eastAsia" w:ascii="Times New Roman" w:hAnsi="Times New Roman" w:eastAsia="宋体" w:cs="Times New Roman"/>
                <w:sz w:val="18"/>
                <w:szCs w:val="18"/>
                <w:lang w:val="en-US"/>
              </w:rPr>
            </w:pPr>
            <w:r>
              <w:rPr>
                <w:rFonts w:hint="eastAsia" w:ascii="Arial" w:hAnsi="Arial" w:eastAsia="宋体" w:cs="Arial"/>
                <w:color w:val="000000"/>
                <w:sz w:val="18"/>
                <w:szCs w:val="18"/>
                <w:lang w:val="en-US"/>
              </w:rPr>
              <w:br w:type="textWrapping"/>
            </w:r>
            <w:r>
              <w:rPr>
                <w:rFonts w:hint="eastAsia" w:ascii="Arial" w:hAnsi="Arial" w:eastAsia="宋体" w:cs="Arial"/>
                <w:color w:val="000000"/>
                <w:sz w:val="18"/>
                <w:szCs w:val="18"/>
                <w:lang w:val="en-US"/>
              </w:rPr>
              <w:t>被否决</w:t>
            </w:r>
          </w:p>
        </w:tc>
      </w:tr>
    </w:tbl>
    <w:p>
      <w:pPr>
        <w:spacing w:after="100" w:line="240" w:lineRule="auto"/>
        <w:rPr>
          <w:rFonts w:ascii="Arial" w:hAnsi="宋体" w:eastAsia="宋体" w:cs="Arial"/>
          <w:color w:val="FF0000"/>
          <w:sz w:val="20"/>
          <w:szCs w:val="20"/>
        </w:rPr>
      </w:pPr>
    </w:p>
    <w:sectPr>
      <w:footerReference r:id="rId4" w:type="default"/>
      <w:pgSz w:w="11906" w:h="16838"/>
      <w:pgMar w:top="1417" w:right="1701" w:bottom="1417" w:left="1701" w:header="708" w:footer="708" w:gutter="0"/>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微软雅黑">
    <w:altName w:val="黑体"/>
    <w:panose1 w:val="020B0503020204020204"/>
    <w:charset w:val="86"/>
    <w:family w:val="auto"/>
    <w:pitch w:val="default"/>
    <w:sig w:usb0="00000000" w:usb1="00000000" w:usb2="00000016" w:usb3="00000000" w:csb0="0004001F" w:csb1="00000000"/>
  </w:font>
  <w:font w:name="宋体-PUA">
    <w:panose1 w:val="02010600030101010101"/>
    <w:charset w:val="86"/>
    <w:family w:val="auto"/>
    <w:pitch w:val="default"/>
    <w:sig w:usb0="00000000" w:usb1="10000000" w:usb2="00000000" w:usb3="00000000" w:csb0="00040000" w:csb1="00000000"/>
  </w:font>
  <w:font w:name="汉仪旗黑-55S">
    <w:panose1 w:val="00020600040101010101"/>
    <w:charset w:val="86"/>
    <w:family w:val="auto"/>
    <w:pitch w:val="default"/>
    <w:sig w:usb0="A00002BF" w:usb1="18EF7CFA" w:usb2="00000016" w:usb3="00000000" w:csb0="00040000"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pt-PT"/>
                            </w:rPr>
                          </w:pPr>
                          <w:r>
                            <w:rPr>
                              <w:sz w:val="18"/>
                              <w:lang w:val="pt-PT"/>
                            </w:rPr>
                            <w:fldChar w:fldCharType="begin"/>
                          </w:r>
                          <w:r>
                            <w:rPr>
                              <w:sz w:val="18"/>
                              <w:lang w:val="pt-PT"/>
                            </w:rPr>
                            <w:instrText xml:space="preserve"> PAGE  \* MERGEFORMAT </w:instrText>
                          </w:r>
                          <w:r>
                            <w:rPr>
                              <w:sz w:val="18"/>
                              <w:lang w:val="pt-PT"/>
                            </w:rPr>
                            <w:fldChar w:fldCharType="separate"/>
                          </w:r>
                          <w:r>
                            <w:rPr>
                              <w:sz w:val="18"/>
                            </w:rPr>
                            <w:t>1</w:t>
                          </w:r>
                          <w:r>
                            <w:rPr>
                              <w:sz w:val="18"/>
                              <w:lang w:val="pt-PT"/>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sz w:val="18"/>
                        <w:lang w:val="pt-PT"/>
                      </w:rPr>
                    </w:pPr>
                    <w:r>
                      <w:rPr>
                        <w:sz w:val="18"/>
                        <w:lang w:val="pt-PT"/>
                      </w:rPr>
                      <w:fldChar w:fldCharType="begin"/>
                    </w:r>
                    <w:r>
                      <w:rPr>
                        <w:sz w:val="18"/>
                        <w:lang w:val="pt-PT"/>
                      </w:rPr>
                      <w:instrText xml:space="preserve"> PAGE  \* MERGEFORMAT </w:instrText>
                    </w:r>
                    <w:r>
                      <w:rPr>
                        <w:sz w:val="18"/>
                        <w:lang w:val="pt-PT"/>
                      </w:rPr>
                      <w:fldChar w:fldCharType="separate"/>
                    </w:r>
                    <w:r>
                      <w:rPr>
                        <w:sz w:val="18"/>
                      </w:rPr>
                      <w:t>1</w:t>
                    </w:r>
                    <w:r>
                      <w:rPr>
                        <w:sz w:val="18"/>
                        <w:lang w:val="pt-PT"/>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after="100" w:line="240" w:lineRule="auto"/>
        <w:jc w:val="left"/>
      </w:pPr>
      <w:r>
        <w:rPr>
          <w:rStyle w:val="14"/>
          <w:rFonts w:hint="eastAsia" w:ascii="仿宋_GB2312" w:hAnsi="仿宋_GB2312" w:eastAsia="仿宋_GB2312" w:cs="仿宋_GB2312"/>
          <w:sz w:val="18"/>
          <w:szCs w:val="18"/>
        </w:rPr>
        <w:footnoteRef/>
      </w:r>
      <w:r>
        <w:rPr>
          <w:rFonts w:hint="eastAsia" w:ascii="仿宋_GB2312" w:hAnsi="仿宋_GB2312" w:eastAsia="仿宋_GB2312" w:cs="仿宋_GB2312"/>
          <w:sz w:val="18"/>
          <w:szCs w:val="18"/>
        </w:rPr>
        <w:t xml:space="preserve"> </w:t>
      </w:r>
      <w:r>
        <w:rPr>
          <w:rFonts w:hint="eastAsia" w:ascii="仿宋_GB2312" w:hAnsi="仿宋_GB2312" w:eastAsia="仿宋_GB2312" w:cs="仿宋_GB2312"/>
          <w:color w:val="000000"/>
          <w:sz w:val="18"/>
          <w:szCs w:val="18"/>
          <w:lang w:eastAsia="zh-CN"/>
        </w:rPr>
        <w:t>翻译：诸诗琦、孙立冬</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C80"/>
    <w:multiLevelType w:val="multilevel"/>
    <w:tmpl w:val="01456C80"/>
    <w:lvl w:ilvl="0" w:tentative="0">
      <w:start w:val="1"/>
      <w:numFmt w:val="japaneseCounting"/>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
    <w:nsid w:val="01BD51BE"/>
    <w:multiLevelType w:val="multilevel"/>
    <w:tmpl w:val="01BD51BE"/>
    <w:lvl w:ilvl="0" w:tentative="0">
      <w:start w:val="1"/>
      <w:numFmt w:val="japaneseCounting"/>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
    <w:nsid w:val="020B0D75"/>
    <w:multiLevelType w:val="multilevel"/>
    <w:tmpl w:val="020B0D75"/>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3434576"/>
    <w:multiLevelType w:val="multilevel"/>
    <w:tmpl w:val="03434576"/>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
    <w:nsid w:val="06715116"/>
    <w:multiLevelType w:val="multilevel"/>
    <w:tmpl w:val="06715116"/>
    <w:lvl w:ilvl="0" w:tentative="0">
      <w:start w:val="1"/>
      <w:numFmt w:val="japaneseCounting"/>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5">
    <w:nsid w:val="088874EA"/>
    <w:multiLevelType w:val="multilevel"/>
    <w:tmpl w:val="088874EA"/>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EF20851"/>
    <w:multiLevelType w:val="multilevel"/>
    <w:tmpl w:val="0EF20851"/>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7">
    <w:nsid w:val="118E37E3"/>
    <w:multiLevelType w:val="multilevel"/>
    <w:tmpl w:val="118E37E3"/>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8">
    <w:nsid w:val="11A225A2"/>
    <w:multiLevelType w:val="multilevel"/>
    <w:tmpl w:val="11A225A2"/>
    <w:lvl w:ilvl="0" w:tentative="0">
      <w:start w:val="1"/>
      <w:numFmt w:val="japaneseCounting"/>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9">
    <w:nsid w:val="128100B5"/>
    <w:multiLevelType w:val="multilevel"/>
    <w:tmpl w:val="128100B5"/>
    <w:lvl w:ilvl="0" w:tentative="0">
      <w:start w:val="1"/>
      <w:numFmt w:val="japaneseCounting"/>
      <w:lvlText w:val="第%1节"/>
      <w:lvlJc w:val="left"/>
      <w:pPr>
        <w:ind w:left="1170" w:hanging="81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C651749"/>
    <w:multiLevelType w:val="multilevel"/>
    <w:tmpl w:val="1C651749"/>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1">
    <w:nsid w:val="204F2489"/>
    <w:multiLevelType w:val="multilevel"/>
    <w:tmpl w:val="204F2489"/>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2">
    <w:nsid w:val="21E74246"/>
    <w:multiLevelType w:val="multilevel"/>
    <w:tmpl w:val="21E74246"/>
    <w:lvl w:ilvl="0" w:tentative="0">
      <w:start w:val="1"/>
      <w:numFmt w:val="japaneseCounting"/>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3">
    <w:nsid w:val="26AC4D88"/>
    <w:multiLevelType w:val="multilevel"/>
    <w:tmpl w:val="26AC4D88"/>
    <w:lvl w:ilvl="0" w:tentative="0">
      <w:start w:val="1"/>
      <w:numFmt w:val="lowerLetter"/>
      <w:lvlText w:val="%1)"/>
      <w:lvlJc w:val="left"/>
      <w:pPr>
        <w:ind w:left="927" w:hanging="360"/>
      </w:pPr>
      <w:rPr>
        <w:rFonts w:hint="default" w:eastAsia="Times New Roman"/>
      </w:rPr>
    </w:lvl>
    <w:lvl w:ilvl="1" w:tentative="0">
      <w:start w:val="1"/>
      <w:numFmt w:val="decimal"/>
      <w:lvlText w:val="（%2）"/>
      <w:lvlJc w:val="left"/>
      <w:pPr>
        <w:ind w:left="2007" w:hanging="720"/>
      </w:pPr>
      <w:rPr>
        <w:rFonts w:hint="default"/>
      </w:rPr>
    </w:lvl>
    <w:lvl w:ilvl="2" w:tentative="0">
      <w:start w:val="1"/>
      <w:numFmt w:val="lowerRoman"/>
      <w:lvlText w:val="%3."/>
      <w:lvlJc w:val="right"/>
      <w:pPr>
        <w:ind w:left="2367" w:hanging="180"/>
      </w:pPr>
    </w:lvl>
    <w:lvl w:ilvl="3" w:tentative="0">
      <w:start w:val="1"/>
      <w:numFmt w:val="japaneseCounting"/>
      <w:lvlText w:val="第%4节"/>
      <w:lvlJc w:val="left"/>
      <w:pPr>
        <w:ind w:left="3447" w:hanging="720"/>
      </w:pPr>
      <w:rPr>
        <w:rFonts w:hint="default" w:hAnsi="宋体"/>
      </w:r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4">
    <w:nsid w:val="285A41D0"/>
    <w:multiLevelType w:val="multilevel"/>
    <w:tmpl w:val="285A41D0"/>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5">
    <w:nsid w:val="2A233279"/>
    <w:multiLevelType w:val="multilevel"/>
    <w:tmpl w:val="2A233279"/>
    <w:lvl w:ilvl="0" w:tentative="0">
      <w:start w:val="1"/>
      <w:numFmt w:val="japaneseCounting"/>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6">
    <w:nsid w:val="2A9419CB"/>
    <w:multiLevelType w:val="multilevel"/>
    <w:tmpl w:val="2A9419CB"/>
    <w:lvl w:ilvl="0" w:tentative="0">
      <w:start w:val="1"/>
      <w:numFmt w:val="japaneseCounting"/>
      <w:lvlText w:val="第%1节"/>
      <w:lvlJc w:val="left"/>
      <w:pPr>
        <w:ind w:left="1170" w:hanging="81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2B7E4DF6"/>
    <w:multiLevelType w:val="multilevel"/>
    <w:tmpl w:val="2B7E4DF6"/>
    <w:lvl w:ilvl="0" w:tentative="0">
      <w:start w:val="1"/>
      <w:numFmt w:val="japaneseCounting"/>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8">
    <w:nsid w:val="32860E25"/>
    <w:multiLevelType w:val="multilevel"/>
    <w:tmpl w:val="32860E25"/>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9">
    <w:nsid w:val="33865BDF"/>
    <w:multiLevelType w:val="multilevel"/>
    <w:tmpl w:val="33865BDF"/>
    <w:lvl w:ilvl="0" w:tentative="0">
      <w:start w:val="1"/>
      <w:numFmt w:val="japaneseCounting"/>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0">
    <w:nsid w:val="391879FD"/>
    <w:multiLevelType w:val="multilevel"/>
    <w:tmpl w:val="391879FD"/>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1">
    <w:nsid w:val="3A4C285D"/>
    <w:multiLevelType w:val="multilevel"/>
    <w:tmpl w:val="3A4C285D"/>
    <w:lvl w:ilvl="0" w:tentative="0">
      <w:start w:val="1"/>
      <w:numFmt w:val="decimal"/>
      <w:lvlText w:val="（%1）"/>
      <w:lvlJc w:val="left"/>
      <w:pPr>
        <w:ind w:left="1287"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3B992F4D"/>
    <w:multiLevelType w:val="multilevel"/>
    <w:tmpl w:val="3B992F4D"/>
    <w:lvl w:ilvl="0" w:tentative="0">
      <w:start w:val="1"/>
      <w:numFmt w:val="japaneseCounting"/>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3">
    <w:nsid w:val="3C177105"/>
    <w:multiLevelType w:val="multilevel"/>
    <w:tmpl w:val="3C177105"/>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4">
    <w:nsid w:val="3D564AF9"/>
    <w:multiLevelType w:val="multilevel"/>
    <w:tmpl w:val="3D564AF9"/>
    <w:lvl w:ilvl="0" w:tentative="0">
      <w:start w:val="1"/>
      <w:numFmt w:val="japaneseCounting"/>
      <w:lvlText w:val="第%1节"/>
      <w:lvlJc w:val="left"/>
      <w:pPr>
        <w:ind w:left="1170" w:hanging="81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3EBA2939"/>
    <w:multiLevelType w:val="multilevel"/>
    <w:tmpl w:val="3EBA2939"/>
    <w:lvl w:ilvl="0" w:tentative="0">
      <w:start w:val="1"/>
      <w:numFmt w:val="japaneseCounting"/>
      <w:lvlText w:val="第%1节"/>
      <w:lvlJc w:val="left"/>
      <w:pPr>
        <w:ind w:left="1170" w:hanging="81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3F097CBB"/>
    <w:multiLevelType w:val="multilevel"/>
    <w:tmpl w:val="3F097CBB"/>
    <w:lvl w:ilvl="0" w:tentative="0">
      <w:start w:val="1"/>
      <w:numFmt w:val="japaneseCounting"/>
      <w:lvlText w:val="第%1条"/>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7">
    <w:nsid w:val="40BB1A73"/>
    <w:multiLevelType w:val="multilevel"/>
    <w:tmpl w:val="40BB1A73"/>
    <w:lvl w:ilvl="0" w:tentative="0">
      <w:start w:val="1"/>
      <w:numFmt w:val="japaneseCounting"/>
      <w:lvlText w:val="（%1）"/>
      <w:lvlJc w:val="left"/>
      <w:pPr>
        <w:ind w:left="1287" w:hanging="720"/>
      </w:pPr>
      <w:rPr>
        <w:rFonts w:hint="default" w:hAnsi="宋体"/>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8">
    <w:nsid w:val="465974BD"/>
    <w:multiLevelType w:val="multilevel"/>
    <w:tmpl w:val="465974BD"/>
    <w:lvl w:ilvl="0" w:tentative="0">
      <w:start w:val="1"/>
      <w:numFmt w:val="japaneseCounting"/>
      <w:lvlText w:val="第%1节"/>
      <w:lvlJc w:val="left"/>
      <w:pPr>
        <w:ind w:left="1170" w:hanging="81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47695C98"/>
    <w:multiLevelType w:val="multilevel"/>
    <w:tmpl w:val="47695C98"/>
    <w:lvl w:ilvl="0" w:tentative="0">
      <w:start w:val="1"/>
      <w:numFmt w:val="japaneseCounting"/>
      <w:lvlText w:val="第%1节"/>
      <w:lvlJc w:val="left"/>
      <w:pPr>
        <w:ind w:left="1170" w:hanging="81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ED46549"/>
    <w:multiLevelType w:val="multilevel"/>
    <w:tmpl w:val="4ED46549"/>
    <w:lvl w:ilvl="0" w:tentative="0">
      <w:start w:val="1"/>
      <w:numFmt w:val="chineseCountingThousand"/>
      <w:lvlText w:val="第%1款"/>
      <w:lvlJc w:val="left"/>
      <w:pPr>
        <w:ind w:left="1287"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4F356218"/>
    <w:multiLevelType w:val="multilevel"/>
    <w:tmpl w:val="4F356218"/>
    <w:lvl w:ilvl="0" w:tentative="0">
      <w:start w:val="1"/>
      <w:numFmt w:val="japaneseCounting"/>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1F6147D"/>
    <w:multiLevelType w:val="multilevel"/>
    <w:tmpl w:val="51F6147D"/>
    <w:lvl w:ilvl="0" w:tentative="0">
      <w:start w:val="1"/>
      <w:numFmt w:val="japaneseCounting"/>
      <w:lvlText w:val="第%1款"/>
      <w:lvlJc w:val="left"/>
      <w:pPr>
        <w:ind w:left="1287" w:hanging="720"/>
      </w:pPr>
      <w:rPr>
        <w:rFonts w:hint="default" w:hAnsi="宋体"/>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3">
    <w:nsid w:val="52886164"/>
    <w:multiLevelType w:val="multilevel"/>
    <w:tmpl w:val="52886164"/>
    <w:lvl w:ilvl="0" w:tentative="0">
      <w:start w:val="1"/>
      <w:numFmt w:val="japaneseCounting"/>
      <w:lvlText w:val="第%1节"/>
      <w:lvlJc w:val="left"/>
      <w:pPr>
        <w:ind w:left="1170" w:hanging="81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553F291A"/>
    <w:multiLevelType w:val="multilevel"/>
    <w:tmpl w:val="553F291A"/>
    <w:lvl w:ilvl="0" w:tentative="0">
      <w:start w:val="1"/>
      <w:numFmt w:val="japaneseCounting"/>
      <w:lvlText w:val="第%1节"/>
      <w:lvlJc w:val="left"/>
      <w:pPr>
        <w:ind w:left="1170" w:hanging="81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56E14141"/>
    <w:multiLevelType w:val="multilevel"/>
    <w:tmpl w:val="56E14141"/>
    <w:lvl w:ilvl="0" w:tentative="0">
      <w:start w:val="1"/>
      <w:numFmt w:val="japaneseCounting"/>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6">
    <w:nsid w:val="57E53524"/>
    <w:multiLevelType w:val="multilevel"/>
    <w:tmpl w:val="57E53524"/>
    <w:lvl w:ilvl="0" w:tentative="0">
      <w:start w:val="1"/>
      <w:numFmt w:val="decimal"/>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7">
    <w:nsid w:val="5A8578C1"/>
    <w:multiLevelType w:val="multilevel"/>
    <w:tmpl w:val="5A8578C1"/>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8">
    <w:nsid w:val="646967EE"/>
    <w:multiLevelType w:val="multilevel"/>
    <w:tmpl w:val="646967EE"/>
    <w:lvl w:ilvl="0" w:tentative="0">
      <w:start w:val="1"/>
      <w:numFmt w:val="japaneseCounting"/>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9">
    <w:nsid w:val="68EE35E1"/>
    <w:multiLevelType w:val="multilevel"/>
    <w:tmpl w:val="68EE35E1"/>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0">
    <w:nsid w:val="69622165"/>
    <w:multiLevelType w:val="multilevel"/>
    <w:tmpl w:val="69622165"/>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6E837257"/>
    <w:multiLevelType w:val="multilevel"/>
    <w:tmpl w:val="6E837257"/>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2">
    <w:nsid w:val="6F4D2450"/>
    <w:multiLevelType w:val="multilevel"/>
    <w:tmpl w:val="6F4D2450"/>
    <w:lvl w:ilvl="0" w:tentative="0">
      <w:start w:val="1"/>
      <w:numFmt w:val="japaneseCounting"/>
      <w:lvlText w:val="（%1）"/>
      <w:lvlJc w:val="left"/>
      <w:pPr>
        <w:ind w:left="1287" w:hanging="720"/>
      </w:pPr>
      <w:rPr>
        <w:rFonts w:hint="default" w:hAnsi="宋体"/>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3">
    <w:nsid w:val="6FA97FE1"/>
    <w:multiLevelType w:val="multilevel"/>
    <w:tmpl w:val="6FA97FE1"/>
    <w:lvl w:ilvl="0" w:tentative="0">
      <w:start w:val="1"/>
      <w:numFmt w:val="japaneseCounting"/>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4">
    <w:nsid w:val="73136921"/>
    <w:multiLevelType w:val="multilevel"/>
    <w:tmpl w:val="73136921"/>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757A27CC"/>
    <w:multiLevelType w:val="multilevel"/>
    <w:tmpl w:val="757A27CC"/>
    <w:lvl w:ilvl="0" w:tentative="0">
      <w:start w:val="1"/>
      <w:numFmt w:val="chineseCountingThousand"/>
      <w:lvlText w:val="第%1款"/>
      <w:lvlJc w:val="left"/>
      <w:pPr>
        <w:ind w:left="1287"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763E7BFB"/>
    <w:multiLevelType w:val="multilevel"/>
    <w:tmpl w:val="763E7BFB"/>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765617CF"/>
    <w:multiLevelType w:val="multilevel"/>
    <w:tmpl w:val="765617CF"/>
    <w:lvl w:ilvl="0" w:tentative="0">
      <w:start w:val="1"/>
      <w:numFmt w:val="japaneseCounting"/>
      <w:lvlText w:val="（%1）"/>
      <w:lvlJc w:val="left"/>
      <w:pPr>
        <w:ind w:left="1287" w:hanging="720"/>
      </w:pPr>
      <w:rPr>
        <w:rFonts w:hint="default" w:hAnsi="宋体"/>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793945E4"/>
    <w:multiLevelType w:val="multilevel"/>
    <w:tmpl w:val="793945E4"/>
    <w:lvl w:ilvl="0" w:tentative="0">
      <w:start w:val="1"/>
      <w:numFmt w:val="japaneseCounting"/>
      <w:lvlText w:val="第%1款"/>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9">
    <w:nsid w:val="7E5D1506"/>
    <w:multiLevelType w:val="multilevel"/>
    <w:tmpl w:val="7E5D1506"/>
    <w:lvl w:ilvl="0" w:tentative="0">
      <w:start w:val="1"/>
      <w:numFmt w:val="japaneseCounting"/>
      <w:lvlText w:val="第%1章"/>
      <w:lvlJc w:val="left"/>
      <w:pPr>
        <w:ind w:left="1440" w:hanging="108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7FD2748F"/>
    <w:multiLevelType w:val="multilevel"/>
    <w:tmpl w:val="7FD2748F"/>
    <w:lvl w:ilvl="0" w:tentative="0">
      <w:start w:val="1"/>
      <w:numFmt w:val="japaneseCounting"/>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49"/>
  </w:num>
  <w:num w:numId="2">
    <w:abstractNumId w:val="28"/>
  </w:num>
  <w:num w:numId="3">
    <w:abstractNumId w:val="26"/>
  </w:num>
  <w:num w:numId="4">
    <w:abstractNumId w:val="10"/>
  </w:num>
  <w:num w:numId="5">
    <w:abstractNumId w:val="17"/>
  </w:num>
  <w:num w:numId="6">
    <w:abstractNumId w:val="31"/>
  </w:num>
  <w:num w:numId="7">
    <w:abstractNumId w:val="20"/>
  </w:num>
  <w:num w:numId="8">
    <w:abstractNumId w:val="29"/>
  </w:num>
  <w:num w:numId="9">
    <w:abstractNumId w:val="8"/>
  </w:num>
  <w:num w:numId="10">
    <w:abstractNumId w:val="3"/>
  </w:num>
  <w:num w:numId="11">
    <w:abstractNumId w:val="15"/>
  </w:num>
  <w:num w:numId="12">
    <w:abstractNumId w:val="0"/>
  </w:num>
  <w:num w:numId="13">
    <w:abstractNumId w:val="43"/>
  </w:num>
  <w:num w:numId="14">
    <w:abstractNumId w:val="1"/>
  </w:num>
  <w:num w:numId="15">
    <w:abstractNumId w:val="41"/>
  </w:num>
  <w:num w:numId="16">
    <w:abstractNumId w:val="14"/>
  </w:num>
  <w:num w:numId="17">
    <w:abstractNumId w:val="6"/>
  </w:num>
  <w:num w:numId="18">
    <w:abstractNumId w:val="48"/>
  </w:num>
  <w:num w:numId="19">
    <w:abstractNumId w:val="16"/>
  </w:num>
  <w:num w:numId="20">
    <w:abstractNumId w:val="23"/>
  </w:num>
  <w:num w:numId="21">
    <w:abstractNumId w:val="50"/>
  </w:num>
  <w:num w:numId="22">
    <w:abstractNumId w:val="37"/>
  </w:num>
  <w:num w:numId="23">
    <w:abstractNumId w:val="22"/>
  </w:num>
  <w:num w:numId="24">
    <w:abstractNumId w:val="36"/>
  </w:num>
  <w:num w:numId="25">
    <w:abstractNumId w:val="21"/>
  </w:num>
  <w:num w:numId="26">
    <w:abstractNumId w:val="18"/>
  </w:num>
  <w:num w:numId="27">
    <w:abstractNumId w:val="12"/>
  </w:num>
  <w:num w:numId="28">
    <w:abstractNumId w:val="7"/>
  </w:num>
  <w:num w:numId="29">
    <w:abstractNumId w:val="38"/>
  </w:num>
  <w:num w:numId="30">
    <w:abstractNumId w:val="25"/>
  </w:num>
  <w:num w:numId="31">
    <w:abstractNumId w:val="19"/>
  </w:num>
  <w:num w:numId="32">
    <w:abstractNumId w:val="4"/>
  </w:num>
  <w:num w:numId="33">
    <w:abstractNumId w:val="13"/>
  </w:num>
  <w:num w:numId="34">
    <w:abstractNumId w:val="9"/>
  </w:num>
  <w:num w:numId="35">
    <w:abstractNumId w:val="30"/>
  </w:num>
  <w:num w:numId="36">
    <w:abstractNumId w:val="11"/>
  </w:num>
  <w:num w:numId="37">
    <w:abstractNumId w:val="39"/>
  </w:num>
  <w:num w:numId="38">
    <w:abstractNumId w:val="35"/>
  </w:num>
  <w:num w:numId="39">
    <w:abstractNumId w:val="34"/>
  </w:num>
  <w:num w:numId="40">
    <w:abstractNumId w:val="24"/>
  </w:num>
  <w:num w:numId="41">
    <w:abstractNumId w:val="33"/>
  </w:num>
  <w:num w:numId="42">
    <w:abstractNumId w:val="45"/>
  </w:num>
  <w:num w:numId="43">
    <w:abstractNumId w:val="2"/>
  </w:num>
  <w:num w:numId="44">
    <w:abstractNumId w:val="40"/>
  </w:num>
  <w:num w:numId="45">
    <w:abstractNumId w:val="47"/>
  </w:num>
  <w:num w:numId="46">
    <w:abstractNumId w:val="32"/>
  </w:num>
  <w:num w:numId="47">
    <w:abstractNumId w:val="46"/>
  </w:num>
  <w:num w:numId="48">
    <w:abstractNumId w:val="42"/>
  </w:num>
  <w:num w:numId="49">
    <w:abstractNumId w:val="5"/>
  </w:num>
  <w:num w:numId="50">
    <w:abstractNumId w:val="27"/>
  </w:num>
  <w:num w:numId="5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87"/>
    <w:rsid w:val="0000052D"/>
    <w:rsid w:val="00000742"/>
    <w:rsid w:val="00000E04"/>
    <w:rsid w:val="000023FC"/>
    <w:rsid w:val="000040E3"/>
    <w:rsid w:val="00007ABB"/>
    <w:rsid w:val="00007E61"/>
    <w:rsid w:val="000122B0"/>
    <w:rsid w:val="00012DAB"/>
    <w:rsid w:val="00013386"/>
    <w:rsid w:val="00013785"/>
    <w:rsid w:val="00014B85"/>
    <w:rsid w:val="000165C6"/>
    <w:rsid w:val="0001727C"/>
    <w:rsid w:val="00017870"/>
    <w:rsid w:val="0002464F"/>
    <w:rsid w:val="00025123"/>
    <w:rsid w:val="000253B1"/>
    <w:rsid w:val="00026E0D"/>
    <w:rsid w:val="00026E7E"/>
    <w:rsid w:val="0003175C"/>
    <w:rsid w:val="00032824"/>
    <w:rsid w:val="00035D22"/>
    <w:rsid w:val="00035F49"/>
    <w:rsid w:val="00036820"/>
    <w:rsid w:val="00036C91"/>
    <w:rsid w:val="00036F38"/>
    <w:rsid w:val="0003723F"/>
    <w:rsid w:val="000401F8"/>
    <w:rsid w:val="000436D8"/>
    <w:rsid w:val="0004517F"/>
    <w:rsid w:val="000452C6"/>
    <w:rsid w:val="000469D2"/>
    <w:rsid w:val="00046FE7"/>
    <w:rsid w:val="00051102"/>
    <w:rsid w:val="000516C7"/>
    <w:rsid w:val="00053C8E"/>
    <w:rsid w:val="00054960"/>
    <w:rsid w:val="00054F0A"/>
    <w:rsid w:val="00057899"/>
    <w:rsid w:val="00057D46"/>
    <w:rsid w:val="00057E2A"/>
    <w:rsid w:val="000611BC"/>
    <w:rsid w:val="00061C49"/>
    <w:rsid w:val="00063265"/>
    <w:rsid w:val="00064B24"/>
    <w:rsid w:val="0006541D"/>
    <w:rsid w:val="0006609C"/>
    <w:rsid w:val="00066AC0"/>
    <w:rsid w:val="00066D4A"/>
    <w:rsid w:val="00066DFD"/>
    <w:rsid w:val="0007021B"/>
    <w:rsid w:val="0007223B"/>
    <w:rsid w:val="0007233C"/>
    <w:rsid w:val="00072B7C"/>
    <w:rsid w:val="000749A9"/>
    <w:rsid w:val="000776A4"/>
    <w:rsid w:val="00077EDD"/>
    <w:rsid w:val="000819CF"/>
    <w:rsid w:val="0008367E"/>
    <w:rsid w:val="00084DCB"/>
    <w:rsid w:val="000851E6"/>
    <w:rsid w:val="00085614"/>
    <w:rsid w:val="0008594A"/>
    <w:rsid w:val="000872BC"/>
    <w:rsid w:val="0009023E"/>
    <w:rsid w:val="00092890"/>
    <w:rsid w:val="0009330F"/>
    <w:rsid w:val="00094147"/>
    <w:rsid w:val="000958FC"/>
    <w:rsid w:val="000959EC"/>
    <w:rsid w:val="0009760C"/>
    <w:rsid w:val="000A3F39"/>
    <w:rsid w:val="000A44AB"/>
    <w:rsid w:val="000A4B9E"/>
    <w:rsid w:val="000A6BC6"/>
    <w:rsid w:val="000A72E1"/>
    <w:rsid w:val="000B0A63"/>
    <w:rsid w:val="000B1964"/>
    <w:rsid w:val="000B3F42"/>
    <w:rsid w:val="000C0A1F"/>
    <w:rsid w:val="000C2B96"/>
    <w:rsid w:val="000C2BC6"/>
    <w:rsid w:val="000C3808"/>
    <w:rsid w:val="000C4EBC"/>
    <w:rsid w:val="000D3CE5"/>
    <w:rsid w:val="000D4FBD"/>
    <w:rsid w:val="000D76E3"/>
    <w:rsid w:val="000D7B03"/>
    <w:rsid w:val="000E12AD"/>
    <w:rsid w:val="000E12C7"/>
    <w:rsid w:val="000E3BC7"/>
    <w:rsid w:val="000E7074"/>
    <w:rsid w:val="000F001A"/>
    <w:rsid w:val="000F40C1"/>
    <w:rsid w:val="000F5CF4"/>
    <w:rsid w:val="000F6462"/>
    <w:rsid w:val="000F69F7"/>
    <w:rsid w:val="00100757"/>
    <w:rsid w:val="001026E0"/>
    <w:rsid w:val="00103721"/>
    <w:rsid w:val="00103BF8"/>
    <w:rsid w:val="00105112"/>
    <w:rsid w:val="001053C1"/>
    <w:rsid w:val="001057D3"/>
    <w:rsid w:val="00111BDF"/>
    <w:rsid w:val="00111C29"/>
    <w:rsid w:val="001131F7"/>
    <w:rsid w:val="001141D7"/>
    <w:rsid w:val="00114AA7"/>
    <w:rsid w:val="00114AE6"/>
    <w:rsid w:val="0011572B"/>
    <w:rsid w:val="00116A78"/>
    <w:rsid w:val="001175A2"/>
    <w:rsid w:val="00117CD4"/>
    <w:rsid w:val="00120ED3"/>
    <w:rsid w:val="00122146"/>
    <w:rsid w:val="00122EFA"/>
    <w:rsid w:val="00122FB3"/>
    <w:rsid w:val="00125CAE"/>
    <w:rsid w:val="001261E4"/>
    <w:rsid w:val="00130352"/>
    <w:rsid w:val="00131108"/>
    <w:rsid w:val="001321C1"/>
    <w:rsid w:val="001326CE"/>
    <w:rsid w:val="0013334E"/>
    <w:rsid w:val="001356A7"/>
    <w:rsid w:val="001360BC"/>
    <w:rsid w:val="001369A1"/>
    <w:rsid w:val="00142E3F"/>
    <w:rsid w:val="001435E4"/>
    <w:rsid w:val="00144F51"/>
    <w:rsid w:val="001511AC"/>
    <w:rsid w:val="00154880"/>
    <w:rsid w:val="00156658"/>
    <w:rsid w:val="00160EF6"/>
    <w:rsid w:val="00161237"/>
    <w:rsid w:val="00162445"/>
    <w:rsid w:val="0016348C"/>
    <w:rsid w:val="00164856"/>
    <w:rsid w:val="00164A5A"/>
    <w:rsid w:val="0016539D"/>
    <w:rsid w:val="001676A2"/>
    <w:rsid w:val="00172671"/>
    <w:rsid w:val="0017583B"/>
    <w:rsid w:val="001772CD"/>
    <w:rsid w:val="001821A8"/>
    <w:rsid w:val="00182B61"/>
    <w:rsid w:val="001837D6"/>
    <w:rsid w:val="00183A98"/>
    <w:rsid w:val="001851CB"/>
    <w:rsid w:val="0018726F"/>
    <w:rsid w:val="0019133E"/>
    <w:rsid w:val="001929B2"/>
    <w:rsid w:val="001951A2"/>
    <w:rsid w:val="00195797"/>
    <w:rsid w:val="00195BBE"/>
    <w:rsid w:val="00197483"/>
    <w:rsid w:val="001A0455"/>
    <w:rsid w:val="001A0DC1"/>
    <w:rsid w:val="001A0F4B"/>
    <w:rsid w:val="001A179A"/>
    <w:rsid w:val="001A2B55"/>
    <w:rsid w:val="001A6889"/>
    <w:rsid w:val="001A74C6"/>
    <w:rsid w:val="001A75A1"/>
    <w:rsid w:val="001A7F14"/>
    <w:rsid w:val="001B05F6"/>
    <w:rsid w:val="001B1B2B"/>
    <w:rsid w:val="001B2BC1"/>
    <w:rsid w:val="001B37E6"/>
    <w:rsid w:val="001B4900"/>
    <w:rsid w:val="001B5B22"/>
    <w:rsid w:val="001B5FB2"/>
    <w:rsid w:val="001B77C7"/>
    <w:rsid w:val="001C0FF2"/>
    <w:rsid w:val="001C1434"/>
    <w:rsid w:val="001C15D0"/>
    <w:rsid w:val="001C1B3B"/>
    <w:rsid w:val="001C1E7B"/>
    <w:rsid w:val="001C3B7B"/>
    <w:rsid w:val="001C442B"/>
    <w:rsid w:val="001C4779"/>
    <w:rsid w:val="001C585D"/>
    <w:rsid w:val="001C5E07"/>
    <w:rsid w:val="001D01E4"/>
    <w:rsid w:val="001D0871"/>
    <w:rsid w:val="001D1272"/>
    <w:rsid w:val="001D5007"/>
    <w:rsid w:val="001D64BD"/>
    <w:rsid w:val="001D7462"/>
    <w:rsid w:val="001E3A67"/>
    <w:rsid w:val="001E3F7C"/>
    <w:rsid w:val="001E4446"/>
    <w:rsid w:val="001E49F5"/>
    <w:rsid w:val="001E5FE1"/>
    <w:rsid w:val="001E606D"/>
    <w:rsid w:val="001E7F79"/>
    <w:rsid w:val="001F0459"/>
    <w:rsid w:val="001F1E0A"/>
    <w:rsid w:val="001F36E3"/>
    <w:rsid w:val="001F3D37"/>
    <w:rsid w:val="001F3EBD"/>
    <w:rsid w:val="001F54C4"/>
    <w:rsid w:val="001F6093"/>
    <w:rsid w:val="001F757B"/>
    <w:rsid w:val="001F7DA8"/>
    <w:rsid w:val="002005D3"/>
    <w:rsid w:val="002006F4"/>
    <w:rsid w:val="0020304E"/>
    <w:rsid w:val="00203310"/>
    <w:rsid w:val="00203DD0"/>
    <w:rsid w:val="002069F4"/>
    <w:rsid w:val="002074A8"/>
    <w:rsid w:val="00207573"/>
    <w:rsid w:val="00210AE3"/>
    <w:rsid w:val="0021145D"/>
    <w:rsid w:val="00212718"/>
    <w:rsid w:val="00212BC4"/>
    <w:rsid w:val="00212C2E"/>
    <w:rsid w:val="002135CF"/>
    <w:rsid w:val="00213D22"/>
    <w:rsid w:val="002144C5"/>
    <w:rsid w:val="00214946"/>
    <w:rsid w:val="002154D9"/>
    <w:rsid w:val="002159E5"/>
    <w:rsid w:val="002173CB"/>
    <w:rsid w:val="00217479"/>
    <w:rsid w:val="0022679C"/>
    <w:rsid w:val="00231822"/>
    <w:rsid w:val="0023267B"/>
    <w:rsid w:val="00234027"/>
    <w:rsid w:val="00235084"/>
    <w:rsid w:val="00235771"/>
    <w:rsid w:val="002367A3"/>
    <w:rsid w:val="002372F0"/>
    <w:rsid w:val="00241A96"/>
    <w:rsid w:val="00242675"/>
    <w:rsid w:val="00243789"/>
    <w:rsid w:val="0024429A"/>
    <w:rsid w:val="00245933"/>
    <w:rsid w:val="00247CB8"/>
    <w:rsid w:val="002503F6"/>
    <w:rsid w:val="002515E4"/>
    <w:rsid w:val="0025696B"/>
    <w:rsid w:val="00257539"/>
    <w:rsid w:val="00257F35"/>
    <w:rsid w:val="0026051A"/>
    <w:rsid w:val="00261387"/>
    <w:rsid w:val="0026152A"/>
    <w:rsid w:val="00261D46"/>
    <w:rsid w:val="002625E4"/>
    <w:rsid w:val="0026358C"/>
    <w:rsid w:val="0026578C"/>
    <w:rsid w:val="00266FBC"/>
    <w:rsid w:val="00267BCE"/>
    <w:rsid w:val="00271B96"/>
    <w:rsid w:val="00272456"/>
    <w:rsid w:val="00272513"/>
    <w:rsid w:val="0027288E"/>
    <w:rsid w:val="00273132"/>
    <w:rsid w:val="00276047"/>
    <w:rsid w:val="0027631D"/>
    <w:rsid w:val="00277D0D"/>
    <w:rsid w:val="002802F4"/>
    <w:rsid w:val="0028175F"/>
    <w:rsid w:val="00281CA2"/>
    <w:rsid w:val="00283032"/>
    <w:rsid w:val="00285B95"/>
    <w:rsid w:val="00286740"/>
    <w:rsid w:val="0028681A"/>
    <w:rsid w:val="002877BD"/>
    <w:rsid w:val="00290913"/>
    <w:rsid w:val="002917A3"/>
    <w:rsid w:val="002930AA"/>
    <w:rsid w:val="0029322C"/>
    <w:rsid w:val="002932EA"/>
    <w:rsid w:val="00293472"/>
    <w:rsid w:val="00293674"/>
    <w:rsid w:val="00293B93"/>
    <w:rsid w:val="00297D6B"/>
    <w:rsid w:val="002A1894"/>
    <w:rsid w:val="002A1C06"/>
    <w:rsid w:val="002A3CEF"/>
    <w:rsid w:val="002A634B"/>
    <w:rsid w:val="002B0301"/>
    <w:rsid w:val="002B0960"/>
    <w:rsid w:val="002B1500"/>
    <w:rsid w:val="002B1833"/>
    <w:rsid w:val="002B1BD0"/>
    <w:rsid w:val="002B228A"/>
    <w:rsid w:val="002B2E42"/>
    <w:rsid w:val="002B368A"/>
    <w:rsid w:val="002B3D2D"/>
    <w:rsid w:val="002B6440"/>
    <w:rsid w:val="002B7F8D"/>
    <w:rsid w:val="002C03DC"/>
    <w:rsid w:val="002C0733"/>
    <w:rsid w:val="002C49D9"/>
    <w:rsid w:val="002C6A92"/>
    <w:rsid w:val="002C729D"/>
    <w:rsid w:val="002C79CE"/>
    <w:rsid w:val="002D171A"/>
    <w:rsid w:val="002D1D1E"/>
    <w:rsid w:val="002D29CC"/>
    <w:rsid w:val="002D5A36"/>
    <w:rsid w:val="002D6B2F"/>
    <w:rsid w:val="002D72C0"/>
    <w:rsid w:val="002E0909"/>
    <w:rsid w:val="002E215C"/>
    <w:rsid w:val="002E2371"/>
    <w:rsid w:val="002E399B"/>
    <w:rsid w:val="002E4E53"/>
    <w:rsid w:val="002E591D"/>
    <w:rsid w:val="002E5BE9"/>
    <w:rsid w:val="002E71BA"/>
    <w:rsid w:val="002F01DF"/>
    <w:rsid w:val="002F0536"/>
    <w:rsid w:val="002F1C0F"/>
    <w:rsid w:val="002F2498"/>
    <w:rsid w:val="002F2587"/>
    <w:rsid w:val="002F4479"/>
    <w:rsid w:val="002F5200"/>
    <w:rsid w:val="002F5728"/>
    <w:rsid w:val="002F5D71"/>
    <w:rsid w:val="002F78DB"/>
    <w:rsid w:val="002F7F38"/>
    <w:rsid w:val="00301CFC"/>
    <w:rsid w:val="00302133"/>
    <w:rsid w:val="003028DB"/>
    <w:rsid w:val="00303364"/>
    <w:rsid w:val="00305BA5"/>
    <w:rsid w:val="003062C0"/>
    <w:rsid w:val="00306CB9"/>
    <w:rsid w:val="00316A45"/>
    <w:rsid w:val="0031704B"/>
    <w:rsid w:val="00317504"/>
    <w:rsid w:val="00317BE8"/>
    <w:rsid w:val="00320523"/>
    <w:rsid w:val="00321586"/>
    <w:rsid w:val="00321C4F"/>
    <w:rsid w:val="00322D33"/>
    <w:rsid w:val="003245F9"/>
    <w:rsid w:val="003249AC"/>
    <w:rsid w:val="00324DD2"/>
    <w:rsid w:val="00334153"/>
    <w:rsid w:val="0033500D"/>
    <w:rsid w:val="003352AB"/>
    <w:rsid w:val="00336157"/>
    <w:rsid w:val="0034053B"/>
    <w:rsid w:val="00341039"/>
    <w:rsid w:val="00342CAE"/>
    <w:rsid w:val="00342D32"/>
    <w:rsid w:val="00342DAE"/>
    <w:rsid w:val="00343386"/>
    <w:rsid w:val="00345454"/>
    <w:rsid w:val="00346259"/>
    <w:rsid w:val="00346323"/>
    <w:rsid w:val="00350589"/>
    <w:rsid w:val="003513D4"/>
    <w:rsid w:val="003516C9"/>
    <w:rsid w:val="00351FB2"/>
    <w:rsid w:val="0035751D"/>
    <w:rsid w:val="003606EC"/>
    <w:rsid w:val="003614B2"/>
    <w:rsid w:val="0036291D"/>
    <w:rsid w:val="00362AD1"/>
    <w:rsid w:val="00363E03"/>
    <w:rsid w:val="0037023D"/>
    <w:rsid w:val="00370971"/>
    <w:rsid w:val="00370B5A"/>
    <w:rsid w:val="0037185F"/>
    <w:rsid w:val="00373716"/>
    <w:rsid w:val="00373A2B"/>
    <w:rsid w:val="0037493B"/>
    <w:rsid w:val="00375844"/>
    <w:rsid w:val="00375F0E"/>
    <w:rsid w:val="00377D02"/>
    <w:rsid w:val="0038095C"/>
    <w:rsid w:val="00382C75"/>
    <w:rsid w:val="00382D0C"/>
    <w:rsid w:val="00382FBC"/>
    <w:rsid w:val="00383269"/>
    <w:rsid w:val="003835F1"/>
    <w:rsid w:val="00383FFD"/>
    <w:rsid w:val="003865D9"/>
    <w:rsid w:val="003876FC"/>
    <w:rsid w:val="003900B3"/>
    <w:rsid w:val="00391920"/>
    <w:rsid w:val="0039193D"/>
    <w:rsid w:val="003928FD"/>
    <w:rsid w:val="00394221"/>
    <w:rsid w:val="0039432F"/>
    <w:rsid w:val="0039511A"/>
    <w:rsid w:val="00396FA1"/>
    <w:rsid w:val="003A25D4"/>
    <w:rsid w:val="003A262F"/>
    <w:rsid w:val="003A364F"/>
    <w:rsid w:val="003A4C66"/>
    <w:rsid w:val="003A5A51"/>
    <w:rsid w:val="003A7451"/>
    <w:rsid w:val="003A7909"/>
    <w:rsid w:val="003A7A63"/>
    <w:rsid w:val="003A7C9E"/>
    <w:rsid w:val="003B166E"/>
    <w:rsid w:val="003B298C"/>
    <w:rsid w:val="003B3283"/>
    <w:rsid w:val="003B5DAB"/>
    <w:rsid w:val="003B66C5"/>
    <w:rsid w:val="003B747E"/>
    <w:rsid w:val="003B7C57"/>
    <w:rsid w:val="003C050B"/>
    <w:rsid w:val="003C05E2"/>
    <w:rsid w:val="003C239D"/>
    <w:rsid w:val="003C70A9"/>
    <w:rsid w:val="003D026F"/>
    <w:rsid w:val="003D1E2C"/>
    <w:rsid w:val="003D2098"/>
    <w:rsid w:val="003D2DE6"/>
    <w:rsid w:val="003D5E26"/>
    <w:rsid w:val="003D73E5"/>
    <w:rsid w:val="003E158C"/>
    <w:rsid w:val="003E1821"/>
    <w:rsid w:val="003E2127"/>
    <w:rsid w:val="003E3A19"/>
    <w:rsid w:val="003E3B7F"/>
    <w:rsid w:val="003E6347"/>
    <w:rsid w:val="003E67FF"/>
    <w:rsid w:val="003F3B78"/>
    <w:rsid w:val="003F4B42"/>
    <w:rsid w:val="003F663F"/>
    <w:rsid w:val="003F7385"/>
    <w:rsid w:val="004003E9"/>
    <w:rsid w:val="00400E5A"/>
    <w:rsid w:val="00400E82"/>
    <w:rsid w:val="00401190"/>
    <w:rsid w:val="00401C24"/>
    <w:rsid w:val="00402684"/>
    <w:rsid w:val="004102C2"/>
    <w:rsid w:val="00414EB9"/>
    <w:rsid w:val="00415652"/>
    <w:rsid w:val="00416DFA"/>
    <w:rsid w:val="00420B5A"/>
    <w:rsid w:val="0042267F"/>
    <w:rsid w:val="00423A9A"/>
    <w:rsid w:val="004243C3"/>
    <w:rsid w:val="004248EA"/>
    <w:rsid w:val="004252FD"/>
    <w:rsid w:val="004256A7"/>
    <w:rsid w:val="004261F8"/>
    <w:rsid w:val="00426268"/>
    <w:rsid w:val="00427610"/>
    <w:rsid w:val="0043426A"/>
    <w:rsid w:val="00434393"/>
    <w:rsid w:val="00434834"/>
    <w:rsid w:val="00435A67"/>
    <w:rsid w:val="004364F6"/>
    <w:rsid w:val="00437975"/>
    <w:rsid w:val="0044125B"/>
    <w:rsid w:val="004428C1"/>
    <w:rsid w:val="00442CB6"/>
    <w:rsid w:val="0044555B"/>
    <w:rsid w:val="00447134"/>
    <w:rsid w:val="004473ED"/>
    <w:rsid w:val="0045091D"/>
    <w:rsid w:val="00452707"/>
    <w:rsid w:val="00452B7D"/>
    <w:rsid w:val="00452F02"/>
    <w:rsid w:val="004536F7"/>
    <w:rsid w:val="004538D6"/>
    <w:rsid w:val="00453C96"/>
    <w:rsid w:val="0045497D"/>
    <w:rsid w:val="00455B5D"/>
    <w:rsid w:val="0045617A"/>
    <w:rsid w:val="00456872"/>
    <w:rsid w:val="004575B5"/>
    <w:rsid w:val="00457F2F"/>
    <w:rsid w:val="00460F4E"/>
    <w:rsid w:val="00462C04"/>
    <w:rsid w:val="004630A6"/>
    <w:rsid w:val="0046423A"/>
    <w:rsid w:val="004659EF"/>
    <w:rsid w:val="00465E9D"/>
    <w:rsid w:val="00465FA2"/>
    <w:rsid w:val="0046611E"/>
    <w:rsid w:val="004676A0"/>
    <w:rsid w:val="004679BE"/>
    <w:rsid w:val="004726D8"/>
    <w:rsid w:val="004729D4"/>
    <w:rsid w:val="00472BDD"/>
    <w:rsid w:val="00474D72"/>
    <w:rsid w:val="00476448"/>
    <w:rsid w:val="00477347"/>
    <w:rsid w:val="0048079E"/>
    <w:rsid w:val="00480A00"/>
    <w:rsid w:val="00483897"/>
    <w:rsid w:val="004838E6"/>
    <w:rsid w:val="0049127A"/>
    <w:rsid w:val="00492CCE"/>
    <w:rsid w:val="00492FDB"/>
    <w:rsid w:val="004945DF"/>
    <w:rsid w:val="00494A0B"/>
    <w:rsid w:val="00494C9C"/>
    <w:rsid w:val="004964EF"/>
    <w:rsid w:val="00496D0D"/>
    <w:rsid w:val="004A0E11"/>
    <w:rsid w:val="004A121F"/>
    <w:rsid w:val="004A1681"/>
    <w:rsid w:val="004A311A"/>
    <w:rsid w:val="004A36E2"/>
    <w:rsid w:val="004A36F3"/>
    <w:rsid w:val="004A4273"/>
    <w:rsid w:val="004A469B"/>
    <w:rsid w:val="004B1E8D"/>
    <w:rsid w:val="004B3161"/>
    <w:rsid w:val="004B3C0F"/>
    <w:rsid w:val="004B5856"/>
    <w:rsid w:val="004B5B43"/>
    <w:rsid w:val="004B68A0"/>
    <w:rsid w:val="004B74E8"/>
    <w:rsid w:val="004C0A05"/>
    <w:rsid w:val="004C3947"/>
    <w:rsid w:val="004C3DCD"/>
    <w:rsid w:val="004C476E"/>
    <w:rsid w:val="004C4ACC"/>
    <w:rsid w:val="004C6C77"/>
    <w:rsid w:val="004C75B8"/>
    <w:rsid w:val="004D043B"/>
    <w:rsid w:val="004D1207"/>
    <w:rsid w:val="004D225D"/>
    <w:rsid w:val="004D4234"/>
    <w:rsid w:val="004D5C48"/>
    <w:rsid w:val="004D655E"/>
    <w:rsid w:val="004D729C"/>
    <w:rsid w:val="004E1D51"/>
    <w:rsid w:val="004E2371"/>
    <w:rsid w:val="004E2D83"/>
    <w:rsid w:val="004E4BE8"/>
    <w:rsid w:val="004E5B23"/>
    <w:rsid w:val="004E7CE1"/>
    <w:rsid w:val="004F1F46"/>
    <w:rsid w:val="004F4536"/>
    <w:rsid w:val="004F4B38"/>
    <w:rsid w:val="004F5880"/>
    <w:rsid w:val="004F665D"/>
    <w:rsid w:val="004F7A4C"/>
    <w:rsid w:val="00500322"/>
    <w:rsid w:val="0050110D"/>
    <w:rsid w:val="00502100"/>
    <w:rsid w:val="0050249B"/>
    <w:rsid w:val="00502E64"/>
    <w:rsid w:val="00504242"/>
    <w:rsid w:val="0050460E"/>
    <w:rsid w:val="0050597A"/>
    <w:rsid w:val="0051122F"/>
    <w:rsid w:val="005124A7"/>
    <w:rsid w:val="00512EAE"/>
    <w:rsid w:val="005149F9"/>
    <w:rsid w:val="005161CF"/>
    <w:rsid w:val="00517263"/>
    <w:rsid w:val="00517CDC"/>
    <w:rsid w:val="00520C79"/>
    <w:rsid w:val="005211EE"/>
    <w:rsid w:val="005227CB"/>
    <w:rsid w:val="0052366F"/>
    <w:rsid w:val="005262F4"/>
    <w:rsid w:val="00527092"/>
    <w:rsid w:val="0052726E"/>
    <w:rsid w:val="005277C7"/>
    <w:rsid w:val="005278E8"/>
    <w:rsid w:val="00530CF1"/>
    <w:rsid w:val="00532587"/>
    <w:rsid w:val="005328E9"/>
    <w:rsid w:val="005337AC"/>
    <w:rsid w:val="005350F7"/>
    <w:rsid w:val="00535EE9"/>
    <w:rsid w:val="00537521"/>
    <w:rsid w:val="00540CCA"/>
    <w:rsid w:val="00542E0F"/>
    <w:rsid w:val="00543CB8"/>
    <w:rsid w:val="00544261"/>
    <w:rsid w:val="005448D4"/>
    <w:rsid w:val="00544D81"/>
    <w:rsid w:val="00545A50"/>
    <w:rsid w:val="005478C6"/>
    <w:rsid w:val="00550B8A"/>
    <w:rsid w:val="00551359"/>
    <w:rsid w:val="005523EA"/>
    <w:rsid w:val="005524E3"/>
    <w:rsid w:val="005534FC"/>
    <w:rsid w:val="00553521"/>
    <w:rsid w:val="00555B4A"/>
    <w:rsid w:val="00556350"/>
    <w:rsid w:val="00557D64"/>
    <w:rsid w:val="00561907"/>
    <w:rsid w:val="00563BBD"/>
    <w:rsid w:val="00565C30"/>
    <w:rsid w:val="0057020E"/>
    <w:rsid w:val="005709F0"/>
    <w:rsid w:val="00571A87"/>
    <w:rsid w:val="00573D84"/>
    <w:rsid w:val="00574288"/>
    <w:rsid w:val="0058024A"/>
    <w:rsid w:val="005803B1"/>
    <w:rsid w:val="005809C1"/>
    <w:rsid w:val="00580E99"/>
    <w:rsid w:val="00582D36"/>
    <w:rsid w:val="00582E60"/>
    <w:rsid w:val="005843D4"/>
    <w:rsid w:val="00584BE3"/>
    <w:rsid w:val="00586189"/>
    <w:rsid w:val="00586BA4"/>
    <w:rsid w:val="00586EE0"/>
    <w:rsid w:val="00587442"/>
    <w:rsid w:val="005902B3"/>
    <w:rsid w:val="00590E87"/>
    <w:rsid w:val="00591F05"/>
    <w:rsid w:val="005922F4"/>
    <w:rsid w:val="00593BCA"/>
    <w:rsid w:val="00593D13"/>
    <w:rsid w:val="0059496E"/>
    <w:rsid w:val="00594AC0"/>
    <w:rsid w:val="005961AC"/>
    <w:rsid w:val="00597787"/>
    <w:rsid w:val="005A0BB7"/>
    <w:rsid w:val="005A0E37"/>
    <w:rsid w:val="005A2041"/>
    <w:rsid w:val="005A255F"/>
    <w:rsid w:val="005A289E"/>
    <w:rsid w:val="005A3D4E"/>
    <w:rsid w:val="005A542F"/>
    <w:rsid w:val="005A5438"/>
    <w:rsid w:val="005A7589"/>
    <w:rsid w:val="005B0BF6"/>
    <w:rsid w:val="005B1011"/>
    <w:rsid w:val="005B1555"/>
    <w:rsid w:val="005B2C15"/>
    <w:rsid w:val="005B33F8"/>
    <w:rsid w:val="005B555A"/>
    <w:rsid w:val="005B5CF4"/>
    <w:rsid w:val="005B7FCE"/>
    <w:rsid w:val="005C1F77"/>
    <w:rsid w:val="005C33AD"/>
    <w:rsid w:val="005C3872"/>
    <w:rsid w:val="005C3AA6"/>
    <w:rsid w:val="005C6031"/>
    <w:rsid w:val="005C668F"/>
    <w:rsid w:val="005D14DD"/>
    <w:rsid w:val="005D2B3C"/>
    <w:rsid w:val="005D5B18"/>
    <w:rsid w:val="005D6B54"/>
    <w:rsid w:val="005E124E"/>
    <w:rsid w:val="005E14B9"/>
    <w:rsid w:val="005E1999"/>
    <w:rsid w:val="005E3C60"/>
    <w:rsid w:val="005E4CBB"/>
    <w:rsid w:val="005E4EFC"/>
    <w:rsid w:val="005E5026"/>
    <w:rsid w:val="005E6317"/>
    <w:rsid w:val="005E6BFF"/>
    <w:rsid w:val="005E7949"/>
    <w:rsid w:val="005F16F3"/>
    <w:rsid w:val="005F1BCA"/>
    <w:rsid w:val="005F3068"/>
    <w:rsid w:val="005F35C7"/>
    <w:rsid w:val="005F49B6"/>
    <w:rsid w:val="005F49E8"/>
    <w:rsid w:val="005F57D3"/>
    <w:rsid w:val="005F65A5"/>
    <w:rsid w:val="005F7217"/>
    <w:rsid w:val="00600D48"/>
    <w:rsid w:val="00602460"/>
    <w:rsid w:val="00603969"/>
    <w:rsid w:val="00604108"/>
    <w:rsid w:val="006054B8"/>
    <w:rsid w:val="0060617A"/>
    <w:rsid w:val="00607465"/>
    <w:rsid w:val="0060781C"/>
    <w:rsid w:val="00611A1C"/>
    <w:rsid w:val="00612234"/>
    <w:rsid w:val="006149E9"/>
    <w:rsid w:val="0061563F"/>
    <w:rsid w:val="006203EE"/>
    <w:rsid w:val="00621FF0"/>
    <w:rsid w:val="00623288"/>
    <w:rsid w:val="00623CE0"/>
    <w:rsid w:val="00624A4C"/>
    <w:rsid w:val="00625862"/>
    <w:rsid w:val="00626E18"/>
    <w:rsid w:val="006307D2"/>
    <w:rsid w:val="00633C17"/>
    <w:rsid w:val="0063534E"/>
    <w:rsid w:val="00637B00"/>
    <w:rsid w:val="00641D10"/>
    <w:rsid w:val="00642775"/>
    <w:rsid w:val="00642CF5"/>
    <w:rsid w:val="00643914"/>
    <w:rsid w:val="00643EFE"/>
    <w:rsid w:val="00650C9F"/>
    <w:rsid w:val="00652849"/>
    <w:rsid w:val="006539C1"/>
    <w:rsid w:val="0065427C"/>
    <w:rsid w:val="00654D43"/>
    <w:rsid w:val="00654D7A"/>
    <w:rsid w:val="00656ACB"/>
    <w:rsid w:val="00657A4F"/>
    <w:rsid w:val="0066289F"/>
    <w:rsid w:val="00663148"/>
    <w:rsid w:val="00664C99"/>
    <w:rsid w:val="006651E9"/>
    <w:rsid w:val="006651F8"/>
    <w:rsid w:val="00667652"/>
    <w:rsid w:val="00673826"/>
    <w:rsid w:val="00681470"/>
    <w:rsid w:val="00682018"/>
    <w:rsid w:val="00682859"/>
    <w:rsid w:val="0068379E"/>
    <w:rsid w:val="00683FD2"/>
    <w:rsid w:val="00684045"/>
    <w:rsid w:val="00684213"/>
    <w:rsid w:val="0068469D"/>
    <w:rsid w:val="0068694F"/>
    <w:rsid w:val="00686A5B"/>
    <w:rsid w:val="0069022C"/>
    <w:rsid w:val="00694B83"/>
    <w:rsid w:val="006954FA"/>
    <w:rsid w:val="006979A7"/>
    <w:rsid w:val="006A04DA"/>
    <w:rsid w:val="006A2B0D"/>
    <w:rsid w:val="006A6517"/>
    <w:rsid w:val="006A6644"/>
    <w:rsid w:val="006A7744"/>
    <w:rsid w:val="006A7AB4"/>
    <w:rsid w:val="006A7B32"/>
    <w:rsid w:val="006B0B6A"/>
    <w:rsid w:val="006B1737"/>
    <w:rsid w:val="006B30BF"/>
    <w:rsid w:val="006B36AF"/>
    <w:rsid w:val="006B3DBC"/>
    <w:rsid w:val="006B45C8"/>
    <w:rsid w:val="006B5870"/>
    <w:rsid w:val="006C1B79"/>
    <w:rsid w:val="006C26EE"/>
    <w:rsid w:val="006C4DCE"/>
    <w:rsid w:val="006C5FC2"/>
    <w:rsid w:val="006C60DA"/>
    <w:rsid w:val="006C73BF"/>
    <w:rsid w:val="006C7640"/>
    <w:rsid w:val="006C7788"/>
    <w:rsid w:val="006D24BC"/>
    <w:rsid w:val="006D3512"/>
    <w:rsid w:val="006D403A"/>
    <w:rsid w:val="006D4E33"/>
    <w:rsid w:val="006E1558"/>
    <w:rsid w:val="006E1AA9"/>
    <w:rsid w:val="006E3F69"/>
    <w:rsid w:val="006E49B8"/>
    <w:rsid w:val="006E772F"/>
    <w:rsid w:val="006F1A3D"/>
    <w:rsid w:val="006F255B"/>
    <w:rsid w:val="006F2DEA"/>
    <w:rsid w:val="006F7D2C"/>
    <w:rsid w:val="007007E1"/>
    <w:rsid w:val="0070412C"/>
    <w:rsid w:val="0070577B"/>
    <w:rsid w:val="00705A0C"/>
    <w:rsid w:val="0070781F"/>
    <w:rsid w:val="00713730"/>
    <w:rsid w:val="0071374A"/>
    <w:rsid w:val="00713CCC"/>
    <w:rsid w:val="007170A9"/>
    <w:rsid w:val="007200CB"/>
    <w:rsid w:val="007211FD"/>
    <w:rsid w:val="007240A0"/>
    <w:rsid w:val="007251EC"/>
    <w:rsid w:val="00726413"/>
    <w:rsid w:val="007269A9"/>
    <w:rsid w:val="00730B68"/>
    <w:rsid w:val="00732F0D"/>
    <w:rsid w:val="007340A1"/>
    <w:rsid w:val="00734394"/>
    <w:rsid w:val="00734DE5"/>
    <w:rsid w:val="007375B7"/>
    <w:rsid w:val="007378AF"/>
    <w:rsid w:val="00741324"/>
    <w:rsid w:val="00741C3E"/>
    <w:rsid w:val="00743A0D"/>
    <w:rsid w:val="007440D8"/>
    <w:rsid w:val="00744F85"/>
    <w:rsid w:val="00745165"/>
    <w:rsid w:val="00745D82"/>
    <w:rsid w:val="00753AE9"/>
    <w:rsid w:val="00754BCC"/>
    <w:rsid w:val="00754D46"/>
    <w:rsid w:val="00754E3A"/>
    <w:rsid w:val="00755E40"/>
    <w:rsid w:val="00755E5D"/>
    <w:rsid w:val="0075727B"/>
    <w:rsid w:val="00760B59"/>
    <w:rsid w:val="00761C1F"/>
    <w:rsid w:val="0076221E"/>
    <w:rsid w:val="0076226F"/>
    <w:rsid w:val="00762FB2"/>
    <w:rsid w:val="0076447A"/>
    <w:rsid w:val="00765271"/>
    <w:rsid w:val="00770A73"/>
    <w:rsid w:val="00773415"/>
    <w:rsid w:val="00774E78"/>
    <w:rsid w:val="00774ED9"/>
    <w:rsid w:val="007760F7"/>
    <w:rsid w:val="00777E2F"/>
    <w:rsid w:val="0078049B"/>
    <w:rsid w:val="007808E6"/>
    <w:rsid w:val="0078461C"/>
    <w:rsid w:val="00786D8D"/>
    <w:rsid w:val="00787DAA"/>
    <w:rsid w:val="007946E9"/>
    <w:rsid w:val="007949C3"/>
    <w:rsid w:val="007953C0"/>
    <w:rsid w:val="00795DB8"/>
    <w:rsid w:val="007A05F9"/>
    <w:rsid w:val="007A0DFF"/>
    <w:rsid w:val="007A15A7"/>
    <w:rsid w:val="007A38F7"/>
    <w:rsid w:val="007A3ACA"/>
    <w:rsid w:val="007A446F"/>
    <w:rsid w:val="007A4B6C"/>
    <w:rsid w:val="007A508B"/>
    <w:rsid w:val="007A5BE0"/>
    <w:rsid w:val="007A5BFF"/>
    <w:rsid w:val="007B307A"/>
    <w:rsid w:val="007B501D"/>
    <w:rsid w:val="007B5441"/>
    <w:rsid w:val="007B5A1D"/>
    <w:rsid w:val="007B623C"/>
    <w:rsid w:val="007B7EED"/>
    <w:rsid w:val="007C0754"/>
    <w:rsid w:val="007C16B5"/>
    <w:rsid w:val="007C5506"/>
    <w:rsid w:val="007C5FEF"/>
    <w:rsid w:val="007C7BAB"/>
    <w:rsid w:val="007D153F"/>
    <w:rsid w:val="007D24BF"/>
    <w:rsid w:val="007D2EAA"/>
    <w:rsid w:val="007D2F78"/>
    <w:rsid w:val="007D3F35"/>
    <w:rsid w:val="007D6B60"/>
    <w:rsid w:val="007E14DF"/>
    <w:rsid w:val="007E3473"/>
    <w:rsid w:val="007E473F"/>
    <w:rsid w:val="007E4FDA"/>
    <w:rsid w:val="007E6529"/>
    <w:rsid w:val="007E67C0"/>
    <w:rsid w:val="007E77CF"/>
    <w:rsid w:val="007E7D39"/>
    <w:rsid w:val="007F0936"/>
    <w:rsid w:val="007F0BEF"/>
    <w:rsid w:val="007F1A71"/>
    <w:rsid w:val="007F1C8D"/>
    <w:rsid w:val="007F2E8E"/>
    <w:rsid w:val="007F48CA"/>
    <w:rsid w:val="007F785F"/>
    <w:rsid w:val="007F7DBB"/>
    <w:rsid w:val="00800511"/>
    <w:rsid w:val="00801DA8"/>
    <w:rsid w:val="0080273E"/>
    <w:rsid w:val="00802CB4"/>
    <w:rsid w:val="00806CE6"/>
    <w:rsid w:val="008100D3"/>
    <w:rsid w:val="008105FA"/>
    <w:rsid w:val="00811695"/>
    <w:rsid w:val="0081296B"/>
    <w:rsid w:val="00814D24"/>
    <w:rsid w:val="00814FEA"/>
    <w:rsid w:val="008175DA"/>
    <w:rsid w:val="00823797"/>
    <w:rsid w:val="00824155"/>
    <w:rsid w:val="00824766"/>
    <w:rsid w:val="00826A4B"/>
    <w:rsid w:val="00831E1E"/>
    <w:rsid w:val="00831FF6"/>
    <w:rsid w:val="00833830"/>
    <w:rsid w:val="00841568"/>
    <w:rsid w:val="00841D4F"/>
    <w:rsid w:val="00841F5E"/>
    <w:rsid w:val="008424BD"/>
    <w:rsid w:val="00842EE5"/>
    <w:rsid w:val="008431A4"/>
    <w:rsid w:val="008436F6"/>
    <w:rsid w:val="0084572B"/>
    <w:rsid w:val="0084672E"/>
    <w:rsid w:val="00846BC0"/>
    <w:rsid w:val="00851DAB"/>
    <w:rsid w:val="00854226"/>
    <w:rsid w:val="00855744"/>
    <w:rsid w:val="00855DBD"/>
    <w:rsid w:val="0086101D"/>
    <w:rsid w:val="0086182B"/>
    <w:rsid w:val="0086190E"/>
    <w:rsid w:val="00861F80"/>
    <w:rsid w:val="00863511"/>
    <w:rsid w:val="008655FD"/>
    <w:rsid w:val="00871E6B"/>
    <w:rsid w:val="00871FF9"/>
    <w:rsid w:val="00873513"/>
    <w:rsid w:val="008736C8"/>
    <w:rsid w:val="008737F5"/>
    <w:rsid w:val="00873EA3"/>
    <w:rsid w:val="008743CD"/>
    <w:rsid w:val="00874840"/>
    <w:rsid w:val="008751E0"/>
    <w:rsid w:val="0087654C"/>
    <w:rsid w:val="00876CC5"/>
    <w:rsid w:val="008770F0"/>
    <w:rsid w:val="00877826"/>
    <w:rsid w:val="00877CF9"/>
    <w:rsid w:val="00877F1F"/>
    <w:rsid w:val="008800C9"/>
    <w:rsid w:val="008802B4"/>
    <w:rsid w:val="008826A8"/>
    <w:rsid w:val="00882F0D"/>
    <w:rsid w:val="00883D03"/>
    <w:rsid w:val="0088566D"/>
    <w:rsid w:val="0088760D"/>
    <w:rsid w:val="0088793B"/>
    <w:rsid w:val="008879BC"/>
    <w:rsid w:val="00890312"/>
    <w:rsid w:val="00890CB0"/>
    <w:rsid w:val="00891C2B"/>
    <w:rsid w:val="008929CA"/>
    <w:rsid w:val="00893D7C"/>
    <w:rsid w:val="00894B48"/>
    <w:rsid w:val="008A2700"/>
    <w:rsid w:val="008A5C96"/>
    <w:rsid w:val="008B0E64"/>
    <w:rsid w:val="008B2229"/>
    <w:rsid w:val="008B2ADD"/>
    <w:rsid w:val="008B2B21"/>
    <w:rsid w:val="008B5E0F"/>
    <w:rsid w:val="008B5F45"/>
    <w:rsid w:val="008B6310"/>
    <w:rsid w:val="008B766B"/>
    <w:rsid w:val="008C1A21"/>
    <w:rsid w:val="008C3716"/>
    <w:rsid w:val="008C46EA"/>
    <w:rsid w:val="008C5B0C"/>
    <w:rsid w:val="008C6089"/>
    <w:rsid w:val="008C684E"/>
    <w:rsid w:val="008C6FDB"/>
    <w:rsid w:val="008D1393"/>
    <w:rsid w:val="008D4482"/>
    <w:rsid w:val="008D48A5"/>
    <w:rsid w:val="008D5180"/>
    <w:rsid w:val="008D598B"/>
    <w:rsid w:val="008E06A0"/>
    <w:rsid w:val="008E29BA"/>
    <w:rsid w:val="008E3CD9"/>
    <w:rsid w:val="008E408A"/>
    <w:rsid w:val="008E4BB7"/>
    <w:rsid w:val="008E4DD3"/>
    <w:rsid w:val="008E4ED0"/>
    <w:rsid w:val="008E6646"/>
    <w:rsid w:val="008E7440"/>
    <w:rsid w:val="008F21EA"/>
    <w:rsid w:val="008F35DE"/>
    <w:rsid w:val="0090031B"/>
    <w:rsid w:val="00901312"/>
    <w:rsid w:val="00904176"/>
    <w:rsid w:val="009064FD"/>
    <w:rsid w:val="00906F0B"/>
    <w:rsid w:val="00910869"/>
    <w:rsid w:val="009111D6"/>
    <w:rsid w:val="0091328B"/>
    <w:rsid w:val="00913F19"/>
    <w:rsid w:val="009148E1"/>
    <w:rsid w:val="00915654"/>
    <w:rsid w:val="009156C8"/>
    <w:rsid w:val="00921CC4"/>
    <w:rsid w:val="00922296"/>
    <w:rsid w:val="0092438A"/>
    <w:rsid w:val="00925674"/>
    <w:rsid w:val="009266DC"/>
    <w:rsid w:val="00926FBD"/>
    <w:rsid w:val="009328DB"/>
    <w:rsid w:val="00932F82"/>
    <w:rsid w:val="00934F3B"/>
    <w:rsid w:val="00935D2E"/>
    <w:rsid w:val="00937AC7"/>
    <w:rsid w:val="00940056"/>
    <w:rsid w:val="00940466"/>
    <w:rsid w:val="00941523"/>
    <w:rsid w:val="009426A7"/>
    <w:rsid w:val="00943205"/>
    <w:rsid w:val="00943239"/>
    <w:rsid w:val="00944346"/>
    <w:rsid w:val="009460CB"/>
    <w:rsid w:val="00946C6F"/>
    <w:rsid w:val="00947DCF"/>
    <w:rsid w:val="0095163D"/>
    <w:rsid w:val="009526F1"/>
    <w:rsid w:val="00954DB9"/>
    <w:rsid w:val="009601DF"/>
    <w:rsid w:val="00964D1F"/>
    <w:rsid w:val="00965061"/>
    <w:rsid w:val="00967555"/>
    <w:rsid w:val="0096760F"/>
    <w:rsid w:val="00967664"/>
    <w:rsid w:val="009702BE"/>
    <w:rsid w:val="00970EF3"/>
    <w:rsid w:val="00971863"/>
    <w:rsid w:val="009754D6"/>
    <w:rsid w:val="00976D9C"/>
    <w:rsid w:val="00977963"/>
    <w:rsid w:val="0098165E"/>
    <w:rsid w:val="0098187A"/>
    <w:rsid w:val="0098207A"/>
    <w:rsid w:val="00984060"/>
    <w:rsid w:val="009845EB"/>
    <w:rsid w:val="00984B30"/>
    <w:rsid w:val="009856C9"/>
    <w:rsid w:val="009859D2"/>
    <w:rsid w:val="00987AB5"/>
    <w:rsid w:val="00987E2B"/>
    <w:rsid w:val="009931A3"/>
    <w:rsid w:val="00996090"/>
    <w:rsid w:val="0099736F"/>
    <w:rsid w:val="00997D72"/>
    <w:rsid w:val="009A059E"/>
    <w:rsid w:val="009A139C"/>
    <w:rsid w:val="009A2AE9"/>
    <w:rsid w:val="009A498C"/>
    <w:rsid w:val="009A7FAC"/>
    <w:rsid w:val="009B0531"/>
    <w:rsid w:val="009B0758"/>
    <w:rsid w:val="009B1634"/>
    <w:rsid w:val="009B273A"/>
    <w:rsid w:val="009B2CA4"/>
    <w:rsid w:val="009B3092"/>
    <w:rsid w:val="009B38AB"/>
    <w:rsid w:val="009B47CC"/>
    <w:rsid w:val="009B52BD"/>
    <w:rsid w:val="009B5BBF"/>
    <w:rsid w:val="009B5EFC"/>
    <w:rsid w:val="009C013F"/>
    <w:rsid w:val="009C03A8"/>
    <w:rsid w:val="009C1EB1"/>
    <w:rsid w:val="009C21A6"/>
    <w:rsid w:val="009C336E"/>
    <w:rsid w:val="009C486B"/>
    <w:rsid w:val="009C4E96"/>
    <w:rsid w:val="009C563B"/>
    <w:rsid w:val="009C6FFE"/>
    <w:rsid w:val="009C7BF6"/>
    <w:rsid w:val="009D080D"/>
    <w:rsid w:val="009D1994"/>
    <w:rsid w:val="009D2208"/>
    <w:rsid w:val="009D26D6"/>
    <w:rsid w:val="009D2974"/>
    <w:rsid w:val="009D3B4A"/>
    <w:rsid w:val="009D61B1"/>
    <w:rsid w:val="009D62C0"/>
    <w:rsid w:val="009D720F"/>
    <w:rsid w:val="009E2F46"/>
    <w:rsid w:val="009E3F9C"/>
    <w:rsid w:val="009E4E38"/>
    <w:rsid w:val="009E6F54"/>
    <w:rsid w:val="009E7DE2"/>
    <w:rsid w:val="009F0814"/>
    <w:rsid w:val="009F20B1"/>
    <w:rsid w:val="009F4FA9"/>
    <w:rsid w:val="009F56EC"/>
    <w:rsid w:val="009F7390"/>
    <w:rsid w:val="00A009B7"/>
    <w:rsid w:val="00A010B9"/>
    <w:rsid w:val="00A0132E"/>
    <w:rsid w:val="00A01E0D"/>
    <w:rsid w:val="00A02778"/>
    <w:rsid w:val="00A0281C"/>
    <w:rsid w:val="00A0378D"/>
    <w:rsid w:val="00A046D6"/>
    <w:rsid w:val="00A06097"/>
    <w:rsid w:val="00A06B70"/>
    <w:rsid w:val="00A07CEC"/>
    <w:rsid w:val="00A11AC4"/>
    <w:rsid w:val="00A14D7F"/>
    <w:rsid w:val="00A15875"/>
    <w:rsid w:val="00A16CD8"/>
    <w:rsid w:val="00A16E12"/>
    <w:rsid w:val="00A170F7"/>
    <w:rsid w:val="00A2158A"/>
    <w:rsid w:val="00A21F96"/>
    <w:rsid w:val="00A220E3"/>
    <w:rsid w:val="00A23DBA"/>
    <w:rsid w:val="00A2485A"/>
    <w:rsid w:val="00A25089"/>
    <w:rsid w:val="00A2530D"/>
    <w:rsid w:val="00A27FA5"/>
    <w:rsid w:val="00A30605"/>
    <w:rsid w:val="00A3199F"/>
    <w:rsid w:val="00A32882"/>
    <w:rsid w:val="00A359B1"/>
    <w:rsid w:val="00A37F2C"/>
    <w:rsid w:val="00A43485"/>
    <w:rsid w:val="00A4410A"/>
    <w:rsid w:val="00A44158"/>
    <w:rsid w:val="00A46C3F"/>
    <w:rsid w:val="00A47540"/>
    <w:rsid w:val="00A477BD"/>
    <w:rsid w:val="00A479A6"/>
    <w:rsid w:val="00A51191"/>
    <w:rsid w:val="00A5156B"/>
    <w:rsid w:val="00A5255F"/>
    <w:rsid w:val="00A54568"/>
    <w:rsid w:val="00A548D3"/>
    <w:rsid w:val="00A55EAB"/>
    <w:rsid w:val="00A56EBD"/>
    <w:rsid w:val="00A6187D"/>
    <w:rsid w:val="00A618C9"/>
    <w:rsid w:val="00A639BA"/>
    <w:rsid w:val="00A67736"/>
    <w:rsid w:val="00A704BD"/>
    <w:rsid w:val="00A71835"/>
    <w:rsid w:val="00A71C98"/>
    <w:rsid w:val="00A71E79"/>
    <w:rsid w:val="00A7212E"/>
    <w:rsid w:val="00A73D2D"/>
    <w:rsid w:val="00A73DC5"/>
    <w:rsid w:val="00A74DE3"/>
    <w:rsid w:val="00A74DED"/>
    <w:rsid w:val="00A75507"/>
    <w:rsid w:val="00A77263"/>
    <w:rsid w:val="00A80AFC"/>
    <w:rsid w:val="00A82B7F"/>
    <w:rsid w:val="00A83118"/>
    <w:rsid w:val="00A831EE"/>
    <w:rsid w:val="00A853DF"/>
    <w:rsid w:val="00A91048"/>
    <w:rsid w:val="00A91305"/>
    <w:rsid w:val="00A9253E"/>
    <w:rsid w:val="00A943AF"/>
    <w:rsid w:val="00A9635D"/>
    <w:rsid w:val="00A966C9"/>
    <w:rsid w:val="00A9738A"/>
    <w:rsid w:val="00A97E65"/>
    <w:rsid w:val="00AA023A"/>
    <w:rsid w:val="00AA07BE"/>
    <w:rsid w:val="00AA3A88"/>
    <w:rsid w:val="00AA49BF"/>
    <w:rsid w:val="00AA52A3"/>
    <w:rsid w:val="00AA54A9"/>
    <w:rsid w:val="00AA5795"/>
    <w:rsid w:val="00AB5319"/>
    <w:rsid w:val="00AB7053"/>
    <w:rsid w:val="00AC109C"/>
    <w:rsid w:val="00AC1538"/>
    <w:rsid w:val="00AC1BF9"/>
    <w:rsid w:val="00AC2C8C"/>
    <w:rsid w:val="00AC2F1F"/>
    <w:rsid w:val="00AC3B70"/>
    <w:rsid w:val="00AC4B85"/>
    <w:rsid w:val="00AC6B1C"/>
    <w:rsid w:val="00AC7F8A"/>
    <w:rsid w:val="00AD142D"/>
    <w:rsid w:val="00AD3591"/>
    <w:rsid w:val="00AD5CBC"/>
    <w:rsid w:val="00AD6FBA"/>
    <w:rsid w:val="00AD712D"/>
    <w:rsid w:val="00AD72D7"/>
    <w:rsid w:val="00AE032A"/>
    <w:rsid w:val="00AE0FE3"/>
    <w:rsid w:val="00AE1A7B"/>
    <w:rsid w:val="00AE2729"/>
    <w:rsid w:val="00AE3613"/>
    <w:rsid w:val="00AE55BD"/>
    <w:rsid w:val="00AE5EF4"/>
    <w:rsid w:val="00AE6C75"/>
    <w:rsid w:val="00AF1096"/>
    <w:rsid w:val="00AF2488"/>
    <w:rsid w:val="00AF2B93"/>
    <w:rsid w:val="00AF5342"/>
    <w:rsid w:val="00AF6E2A"/>
    <w:rsid w:val="00AF7438"/>
    <w:rsid w:val="00AF7C4E"/>
    <w:rsid w:val="00B0073A"/>
    <w:rsid w:val="00B022BF"/>
    <w:rsid w:val="00B022ED"/>
    <w:rsid w:val="00B05786"/>
    <w:rsid w:val="00B05818"/>
    <w:rsid w:val="00B06DE0"/>
    <w:rsid w:val="00B06FD6"/>
    <w:rsid w:val="00B0721F"/>
    <w:rsid w:val="00B07FE2"/>
    <w:rsid w:val="00B11F6B"/>
    <w:rsid w:val="00B12084"/>
    <w:rsid w:val="00B12881"/>
    <w:rsid w:val="00B1387C"/>
    <w:rsid w:val="00B14A28"/>
    <w:rsid w:val="00B163D2"/>
    <w:rsid w:val="00B20D43"/>
    <w:rsid w:val="00B2107C"/>
    <w:rsid w:val="00B21761"/>
    <w:rsid w:val="00B22D0F"/>
    <w:rsid w:val="00B22E0A"/>
    <w:rsid w:val="00B23416"/>
    <w:rsid w:val="00B23570"/>
    <w:rsid w:val="00B235A9"/>
    <w:rsid w:val="00B35B73"/>
    <w:rsid w:val="00B35E0A"/>
    <w:rsid w:val="00B4166A"/>
    <w:rsid w:val="00B46608"/>
    <w:rsid w:val="00B501ED"/>
    <w:rsid w:val="00B5090E"/>
    <w:rsid w:val="00B5285C"/>
    <w:rsid w:val="00B52DE9"/>
    <w:rsid w:val="00B52E3C"/>
    <w:rsid w:val="00B5330D"/>
    <w:rsid w:val="00B53C3E"/>
    <w:rsid w:val="00B55F43"/>
    <w:rsid w:val="00B5680A"/>
    <w:rsid w:val="00B57141"/>
    <w:rsid w:val="00B60EB9"/>
    <w:rsid w:val="00B6147D"/>
    <w:rsid w:val="00B61ACF"/>
    <w:rsid w:val="00B65202"/>
    <w:rsid w:val="00B654A4"/>
    <w:rsid w:val="00B65C19"/>
    <w:rsid w:val="00B66273"/>
    <w:rsid w:val="00B670D1"/>
    <w:rsid w:val="00B67DCA"/>
    <w:rsid w:val="00B7080E"/>
    <w:rsid w:val="00B70C5F"/>
    <w:rsid w:val="00B716D2"/>
    <w:rsid w:val="00B73621"/>
    <w:rsid w:val="00B73D04"/>
    <w:rsid w:val="00B77A44"/>
    <w:rsid w:val="00B77DE4"/>
    <w:rsid w:val="00B80019"/>
    <w:rsid w:val="00B80C7F"/>
    <w:rsid w:val="00B816FC"/>
    <w:rsid w:val="00B81AFC"/>
    <w:rsid w:val="00B82931"/>
    <w:rsid w:val="00B84CCB"/>
    <w:rsid w:val="00B91D2D"/>
    <w:rsid w:val="00B925BD"/>
    <w:rsid w:val="00B92687"/>
    <w:rsid w:val="00B93224"/>
    <w:rsid w:val="00B94046"/>
    <w:rsid w:val="00B94F94"/>
    <w:rsid w:val="00B97E21"/>
    <w:rsid w:val="00BA0BFE"/>
    <w:rsid w:val="00BA3DB0"/>
    <w:rsid w:val="00BB182A"/>
    <w:rsid w:val="00BB4121"/>
    <w:rsid w:val="00BB56E8"/>
    <w:rsid w:val="00BB5CB3"/>
    <w:rsid w:val="00BB5F9B"/>
    <w:rsid w:val="00BB63A1"/>
    <w:rsid w:val="00BB758A"/>
    <w:rsid w:val="00BC1F9A"/>
    <w:rsid w:val="00BC3DC8"/>
    <w:rsid w:val="00BC42EA"/>
    <w:rsid w:val="00BC4716"/>
    <w:rsid w:val="00BC49F4"/>
    <w:rsid w:val="00BC54BF"/>
    <w:rsid w:val="00BC6D3D"/>
    <w:rsid w:val="00BD27D7"/>
    <w:rsid w:val="00BD4EF7"/>
    <w:rsid w:val="00BD5602"/>
    <w:rsid w:val="00BD5D0F"/>
    <w:rsid w:val="00BD62CB"/>
    <w:rsid w:val="00BD7151"/>
    <w:rsid w:val="00BD790E"/>
    <w:rsid w:val="00BD7C82"/>
    <w:rsid w:val="00BE14D7"/>
    <w:rsid w:val="00BE2316"/>
    <w:rsid w:val="00BE3150"/>
    <w:rsid w:val="00BE33D4"/>
    <w:rsid w:val="00BE359E"/>
    <w:rsid w:val="00BE3A0A"/>
    <w:rsid w:val="00BE5530"/>
    <w:rsid w:val="00BE6973"/>
    <w:rsid w:val="00BF139A"/>
    <w:rsid w:val="00BF4490"/>
    <w:rsid w:val="00BF4663"/>
    <w:rsid w:val="00BF5D48"/>
    <w:rsid w:val="00BF60E0"/>
    <w:rsid w:val="00BF6C5D"/>
    <w:rsid w:val="00C002C8"/>
    <w:rsid w:val="00C01FEC"/>
    <w:rsid w:val="00C03AA5"/>
    <w:rsid w:val="00C0616E"/>
    <w:rsid w:val="00C061E8"/>
    <w:rsid w:val="00C10E15"/>
    <w:rsid w:val="00C10F01"/>
    <w:rsid w:val="00C11194"/>
    <w:rsid w:val="00C11CAC"/>
    <w:rsid w:val="00C140AE"/>
    <w:rsid w:val="00C1584E"/>
    <w:rsid w:val="00C15EAF"/>
    <w:rsid w:val="00C16746"/>
    <w:rsid w:val="00C16A81"/>
    <w:rsid w:val="00C201AE"/>
    <w:rsid w:val="00C20695"/>
    <w:rsid w:val="00C21B4B"/>
    <w:rsid w:val="00C23605"/>
    <w:rsid w:val="00C23983"/>
    <w:rsid w:val="00C252C3"/>
    <w:rsid w:val="00C2616A"/>
    <w:rsid w:val="00C32688"/>
    <w:rsid w:val="00C34B32"/>
    <w:rsid w:val="00C37622"/>
    <w:rsid w:val="00C3766C"/>
    <w:rsid w:val="00C37708"/>
    <w:rsid w:val="00C37719"/>
    <w:rsid w:val="00C40F4E"/>
    <w:rsid w:val="00C43607"/>
    <w:rsid w:val="00C43610"/>
    <w:rsid w:val="00C43DC5"/>
    <w:rsid w:val="00C466FF"/>
    <w:rsid w:val="00C50987"/>
    <w:rsid w:val="00C540F5"/>
    <w:rsid w:val="00C552B1"/>
    <w:rsid w:val="00C575E6"/>
    <w:rsid w:val="00C57B7E"/>
    <w:rsid w:val="00C57FEA"/>
    <w:rsid w:val="00C60E46"/>
    <w:rsid w:val="00C62061"/>
    <w:rsid w:val="00C637EE"/>
    <w:rsid w:val="00C644DA"/>
    <w:rsid w:val="00C64B4E"/>
    <w:rsid w:val="00C64B78"/>
    <w:rsid w:val="00C673B5"/>
    <w:rsid w:val="00C67658"/>
    <w:rsid w:val="00C736D8"/>
    <w:rsid w:val="00C74BFE"/>
    <w:rsid w:val="00C74CEB"/>
    <w:rsid w:val="00C760B4"/>
    <w:rsid w:val="00C761FF"/>
    <w:rsid w:val="00C80DD4"/>
    <w:rsid w:val="00C84050"/>
    <w:rsid w:val="00C84082"/>
    <w:rsid w:val="00C85303"/>
    <w:rsid w:val="00C85960"/>
    <w:rsid w:val="00C85F7D"/>
    <w:rsid w:val="00C864F1"/>
    <w:rsid w:val="00C8703A"/>
    <w:rsid w:val="00C87F1F"/>
    <w:rsid w:val="00C941CB"/>
    <w:rsid w:val="00C948AA"/>
    <w:rsid w:val="00C955AB"/>
    <w:rsid w:val="00C97C17"/>
    <w:rsid w:val="00CA0214"/>
    <w:rsid w:val="00CA0648"/>
    <w:rsid w:val="00CA0CFE"/>
    <w:rsid w:val="00CA1A59"/>
    <w:rsid w:val="00CA2D82"/>
    <w:rsid w:val="00CA4718"/>
    <w:rsid w:val="00CA4AC8"/>
    <w:rsid w:val="00CA5A66"/>
    <w:rsid w:val="00CA5CC0"/>
    <w:rsid w:val="00CA61F1"/>
    <w:rsid w:val="00CA6A94"/>
    <w:rsid w:val="00CA6BE6"/>
    <w:rsid w:val="00CA7677"/>
    <w:rsid w:val="00CA7907"/>
    <w:rsid w:val="00CB0376"/>
    <w:rsid w:val="00CB0666"/>
    <w:rsid w:val="00CB35A0"/>
    <w:rsid w:val="00CB6BA6"/>
    <w:rsid w:val="00CB6BC1"/>
    <w:rsid w:val="00CB7A96"/>
    <w:rsid w:val="00CC0C4F"/>
    <w:rsid w:val="00CC1174"/>
    <w:rsid w:val="00CC1FEE"/>
    <w:rsid w:val="00CC3241"/>
    <w:rsid w:val="00CC3A9A"/>
    <w:rsid w:val="00CC4BA9"/>
    <w:rsid w:val="00CC6875"/>
    <w:rsid w:val="00CD143E"/>
    <w:rsid w:val="00CD188E"/>
    <w:rsid w:val="00CD381C"/>
    <w:rsid w:val="00CD3F5F"/>
    <w:rsid w:val="00CE36C0"/>
    <w:rsid w:val="00CE7376"/>
    <w:rsid w:val="00CE7E83"/>
    <w:rsid w:val="00CF0A39"/>
    <w:rsid w:val="00CF46B2"/>
    <w:rsid w:val="00CF4B76"/>
    <w:rsid w:val="00CF53E0"/>
    <w:rsid w:val="00CF69E4"/>
    <w:rsid w:val="00CF6CDE"/>
    <w:rsid w:val="00D01316"/>
    <w:rsid w:val="00D03B50"/>
    <w:rsid w:val="00D03BE9"/>
    <w:rsid w:val="00D05258"/>
    <w:rsid w:val="00D07A02"/>
    <w:rsid w:val="00D12736"/>
    <w:rsid w:val="00D12FA1"/>
    <w:rsid w:val="00D13BAC"/>
    <w:rsid w:val="00D15F04"/>
    <w:rsid w:val="00D204B0"/>
    <w:rsid w:val="00D22ECB"/>
    <w:rsid w:val="00D25621"/>
    <w:rsid w:val="00D25D79"/>
    <w:rsid w:val="00D26481"/>
    <w:rsid w:val="00D27B96"/>
    <w:rsid w:val="00D30C8E"/>
    <w:rsid w:val="00D30E6D"/>
    <w:rsid w:val="00D31351"/>
    <w:rsid w:val="00D33588"/>
    <w:rsid w:val="00D33AAD"/>
    <w:rsid w:val="00D37397"/>
    <w:rsid w:val="00D379EF"/>
    <w:rsid w:val="00D43932"/>
    <w:rsid w:val="00D44C20"/>
    <w:rsid w:val="00D46652"/>
    <w:rsid w:val="00D4738C"/>
    <w:rsid w:val="00D47BD5"/>
    <w:rsid w:val="00D50285"/>
    <w:rsid w:val="00D50CC0"/>
    <w:rsid w:val="00D52F67"/>
    <w:rsid w:val="00D53E4A"/>
    <w:rsid w:val="00D54E42"/>
    <w:rsid w:val="00D55075"/>
    <w:rsid w:val="00D552CB"/>
    <w:rsid w:val="00D61378"/>
    <w:rsid w:val="00D61440"/>
    <w:rsid w:val="00D6254F"/>
    <w:rsid w:val="00D6348A"/>
    <w:rsid w:val="00D637D0"/>
    <w:rsid w:val="00D63CE7"/>
    <w:rsid w:val="00D647DF"/>
    <w:rsid w:val="00D651EB"/>
    <w:rsid w:val="00D6706F"/>
    <w:rsid w:val="00D714BA"/>
    <w:rsid w:val="00D72161"/>
    <w:rsid w:val="00D72E39"/>
    <w:rsid w:val="00D73681"/>
    <w:rsid w:val="00D73E20"/>
    <w:rsid w:val="00D74DEE"/>
    <w:rsid w:val="00D759AF"/>
    <w:rsid w:val="00D75F2F"/>
    <w:rsid w:val="00D76847"/>
    <w:rsid w:val="00D77832"/>
    <w:rsid w:val="00D778C4"/>
    <w:rsid w:val="00D80452"/>
    <w:rsid w:val="00D80E63"/>
    <w:rsid w:val="00D81ED1"/>
    <w:rsid w:val="00D85456"/>
    <w:rsid w:val="00D85A5B"/>
    <w:rsid w:val="00D86BF4"/>
    <w:rsid w:val="00D87EA7"/>
    <w:rsid w:val="00D929DC"/>
    <w:rsid w:val="00D92D04"/>
    <w:rsid w:val="00D93F44"/>
    <w:rsid w:val="00D945E2"/>
    <w:rsid w:val="00D952C1"/>
    <w:rsid w:val="00D960B5"/>
    <w:rsid w:val="00D9772C"/>
    <w:rsid w:val="00DA0D49"/>
    <w:rsid w:val="00DA2445"/>
    <w:rsid w:val="00DA311F"/>
    <w:rsid w:val="00DA3707"/>
    <w:rsid w:val="00DA3ACE"/>
    <w:rsid w:val="00DA583D"/>
    <w:rsid w:val="00DA5BC3"/>
    <w:rsid w:val="00DA615F"/>
    <w:rsid w:val="00DA67C9"/>
    <w:rsid w:val="00DA7B6D"/>
    <w:rsid w:val="00DB5CBE"/>
    <w:rsid w:val="00DB799A"/>
    <w:rsid w:val="00DC570B"/>
    <w:rsid w:val="00DC707F"/>
    <w:rsid w:val="00DC7B52"/>
    <w:rsid w:val="00DD0EF7"/>
    <w:rsid w:val="00DD1DF4"/>
    <w:rsid w:val="00DD1FE6"/>
    <w:rsid w:val="00DD4836"/>
    <w:rsid w:val="00DD5ECB"/>
    <w:rsid w:val="00DE08B9"/>
    <w:rsid w:val="00DE0AA6"/>
    <w:rsid w:val="00DE10E5"/>
    <w:rsid w:val="00DE1D14"/>
    <w:rsid w:val="00DE56C9"/>
    <w:rsid w:val="00DF035B"/>
    <w:rsid w:val="00DF4D9E"/>
    <w:rsid w:val="00E000CC"/>
    <w:rsid w:val="00E00EEA"/>
    <w:rsid w:val="00E02160"/>
    <w:rsid w:val="00E03C23"/>
    <w:rsid w:val="00E043FE"/>
    <w:rsid w:val="00E04CF6"/>
    <w:rsid w:val="00E06FA7"/>
    <w:rsid w:val="00E071FF"/>
    <w:rsid w:val="00E11F09"/>
    <w:rsid w:val="00E12AAA"/>
    <w:rsid w:val="00E1449C"/>
    <w:rsid w:val="00E14698"/>
    <w:rsid w:val="00E150E6"/>
    <w:rsid w:val="00E15908"/>
    <w:rsid w:val="00E163A0"/>
    <w:rsid w:val="00E17410"/>
    <w:rsid w:val="00E177E7"/>
    <w:rsid w:val="00E20695"/>
    <w:rsid w:val="00E21538"/>
    <w:rsid w:val="00E2156C"/>
    <w:rsid w:val="00E217CE"/>
    <w:rsid w:val="00E21C42"/>
    <w:rsid w:val="00E2382A"/>
    <w:rsid w:val="00E23DE9"/>
    <w:rsid w:val="00E26C07"/>
    <w:rsid w:val="00E27825"/>
    <w:rsid w:val="00E31353"/>
    <w:rsid w:val="00E45187"/>
    <w:rsid w:val="00E468D1"/>
    <w:rsid w:val="00E47418"/>
    <w:rsid w:val="00E502E4"/>
    <w:rsid w:val="00E50688"/>
    <w:rsid w:val="00E5092C"/>
    <w:rsid w:val="00E518CD"/>
    <w:rsid w:val="00E519BB"/>
    <w:rsid w:val="00E53690"/>
    <w:rsid w:val="00E5369B"/>
    <w:rsid w:val="00E53B8F"/>
    <w:rsid w:val="00E53E3A"/>
    <w:rsid w:val="00E553A0"/>
    <w:rsid w:val="00E56FC4"/>
    <w:rsid w:val="00E600F4"/>
    <w:rsid w:val="00E60400"/>
    <w:rsid w:val="00E62149"/>
    <w:rsid w:val="00E621DF"/>
    <w:rsid w:val="00E62258"/>
    <w:rsid w:val="00E64C19"/>
    <w:rsid w:val="00E66940"/>
    <w:rsid w:val="00E67BBF"/>
    <w:rsid w:val="00E703E7"/>
    <w:rsid w:val="00E706F7"/>
    <w:rsid w:val="00E71C73"/>
    <w:rsid w:val="00E73261"/>
    <w:rsid w:val="00E74A97"/>
    <w:rsid w:val="00E76B14"/>
    <w:rsid w:val="00E80EA6"/>
    <w:rsid w:val="00E84C2D"/>
    <w:rsid w:val="00E84D08"/>
    <w:rsid w:val="00E850A5"/>
    <w:rsid w:val="00E865A3"/>
    <w:rsid w:val="00E86E01"/>
    <w:rsid w:val="00E94C5C"/>
    <w:rsid w:val="00E95087"/>
    <w:rsid w:val="00E971E6"/>
    <w:rsid w:val="00EA08E5"/>
    <w:rsid w:val="00EA3D74"/>
    <w:rsid w:val="00EA4734"/>
    <w:rsid w:val="00EA78C2"/>
    <w:rsid w:val="00EA7B8C"/>
    <w:rsid w:val="00EB28C3"/>
    <w:rsid w:val="00EB3945"/>
    <w:rsid w:val="00EB3A30"/>
    <w:rsid w:val="00EB7EBC"/>
    <w:rsid w:val="00EC1D9F"/>
    <w:rsid w:val="00EC252A"/>
    <w:rsid w:val="00EC3A38"/>
    <w:rsid w:val="00EC4185"/>
    <w:rsid w:val="00EC4D92"/>
    <w:rsid w:val="00EC5718"/>
    <w:rsid w:val="00EC5B2A"/>
    <w:rsid w:val="00EC5D59"/>
    <w:rsid w:val="00EC7C60"/>
    <w:rsid w:val="00ED10AD"/>
    <w:rsid w:val="00ED2299"/>
    <w:rsid w:val="00ED32B9"/>
    <w:rsid w:val="00ED32FE"/>
    <w:rsid w:val="00ED4A3A"/>
    <w:rsid w:val="00EE08C1"/>
    <w:rsid w:val="00EE34E7"/>
    <w:rsid w:val="00EE46C2"/>
    <w:rsid w:val="00EF0C4C"/>
    <w:rsid w:val="00EF2173"/>
    <w:rsid w:val="00EF29F4"/>
    <w:rsid w:val="00EF31B2"/>
    <w:rsid w:val="00EF4235"/>
    <w:rsid w:val="00EF4518"/>
    <w:rsid w:val="00EF56B1"/>
    <w:rsid w:val="00EF6A1A"/>
    <w:rsid w:val="00EF6B6F"/>
    <w:rsid w:val="00EF6E2A"/>
    <w:rsid w:val="00EF72F5"/>
    <w:rsid w:val="00F00BDA"/>
    <w:rsid w:val="00F017A3"/>
    <w:rsid w:val="00F06F9D"/>
    <w:rsid w:val="00F0734D"/>
    <w:rsid w:val="00F074DB"/>
    <w:rsid w:val="00F075CC"/>
    <w:rsid w:val="00F104F4"/>
    <w:rsid w:val="00F1075A"/>
    <w:rsid w:val="00F115A3"/>
    <w:rsid w:val="00F163A6"/>
    <w:rsid w:val="00F17A94"/>
    <w:rsid w:val="00F20DC3"/>
    <w:rsid w:val="00F20F69"/>
    <w:rsid w:val="00F213DA"/>
    <w:rsid w:val="00F21A5F"/>
    <w:rsid w:val="00F21C16"/>
    <w:rsid w:val="00F228D5"/>
    <w:rsid w:val="00F22F77"/>
    <w:rsid w:val="00F248EB"/>
    <w:rsid w:val="00F266B6"/>
    <w:rsid w:val="00F26B13"/>
    <w:rsid w:val="00F279D5"/>
    <w:rsid w:val="00F30DE2"/>
    <w:rsid w:val="00F30EE0"/>
    <w:rsid w:val="00F32563"/>
    <w:rsid w:val="00F33FAD"/>
    <w:rsid w:val="00F34C9E"/>
    <w:rsid w:val="00F3782E"/>
    <w:rsid w:val="00F41365"/>
    <w:rsid w:val="00F419E3"/>
    <w:rsid w:val="00F430A0"/>
    <w:rsid w:val="00F501AF"/>
    <w:rsid w:val="00F526AF"/>
    <w:rsid w:val="00F54CBD"/>
    <w:rsid w:val="00F5563F"/>
    <w:rsid w:val="00F557FB"/>
    <w:rsid w:val="00F57F84"/>
    <w:rsid w:val="00F61098"/>
    <w:rsid w:val="00F61E03"/>
    <w:rsid w:val="00F62595"/>
    <w:rsid w:val="00F64577"/>
    <w:rsid w:val="00F647CC"/>
    <w:rsid w:val="00F65FF0"/>
    <w:rsid w:val="00F66310"/>
    <w:rsid w:val="00F67A02"/>
    <w:rsid w:val="00F70866"/>
    <w:rsid w:val="00F734F1"/>
    <w:rsid w:val="00F73622"/>
    <w:rsid w:val="00F75843"/>
    <w:rsid w:val="00F75B46"/>
    <w:rsid w:val="00F75F91"/>
    <w:rsid w:val="00F819A2"/>
    <w:rsid w:val="00F81FAC"/>
    <w:rsid w:val="00F844AA"/>
    <w:rsid w:val="00F84A0C"/>
    <w:rsid w:val="00F84CF2"/>
    <w:rsid w:val="00F84F84"/>
    <w:rsid w:val="00F85E27"/>
    <w:rsid w:val="00F85F23"/>
    <w:rsid w:val="00F9046E"/>
    <w:rsid w:val="00F926A7"/>
    <w:rsid w:val="00F94776"/>
    <w:rsid w:val="00F95092"/>
    <w:rsid w:val="00F95425"/>
    <w:rsid w:val="00F9593F"/>
    <w:rsid w:val="00F97ACC"/>
    <w:rsid w:val="00FA077B"/>
    <w:rsid w:val="00FA0BD1"/>
    <w:rsid w:val="00FA604C"/>
    <w:rsid w:val="00FB15E8"/>
    <w:rsid w:val="00FB4AC3"/>
    <w:rsid w:val="00FB597C"/>
    <w:rsid w:val="00FB751A"/>
    <w:rsid w:val="00FC0E08"/>
    <w:rsid w:val="00FC4721"/>
    <w:rsid w:val="00FC4C28"/>
    <w:rsid w:val="00FC713B"/>
    <w:rsid w:val="00FC73F4"/>
    <w:rsid w:val="00FD03AD"/>
    <w:rsid w:val="00FD0B38"/>
    <w:rsid w:val="00FD2F93"/>
    <w:rsid w:val="00FD3244"/>
    <w:rsid w:val="00FD53D7"/>
    <w:rsid w:val="00FD6E5D"/>
    <w:rsid w:val="00FD78CD"/>
    <w:rsid w:val="00FD79F9"/>
    <w:rsid w:val="00FE047C"/>
    <w:rsid w:val="00FE0793"/>
    <w:rsid w:val="00FE7D8F"/>
    <w:rsid w:val="00FF2764"/>
    <w:rsid w:val="00FF2CE3"/>
    <w:rsid w:val="00FF4478"/>
    <w:rsid w:val="00FF52E9"/>
    <w:rsid w:val="00FF5478"/>
    <w:rsid w:val="00FF563C"/>
    <w:rsid w:val="02780FC9"/>
    <w:rsid w:val="028D0058"/>
    <w:rsid w:val="06F95361"/>
    <w:rsid w:val="09B211D6"/>
    <w:rsid w:val="0AE72B62"/>
    <w:rsid w:val="0CB35630"/>
    <w:rsid w:val="0D1D63BF"/>
    <w:rsid w:val="154A0516"/>
    <w:rsid w:val="196E7375"/>
    <w:rsid w:val="1A483FD1"/>
    <w:rsid w:val="1C2511E7"/>
    <w:rsid w:val="295C7B22"/>
    <w:rsid w:val="2A7665C3"/>
    <w:rsid w:val="2AAB4C0C"/>
    <w:rsid w:val="2C8F231F"/>
    <w:rsid w:val="2CE01C32"/>
    <w:rsid w:val="2FEE3C19"/>
    <w:rsid w:val="374C5295"/>
    <w:rsid w:val="3E6F55A1"/>
    <w:rsid w:val="460866B9"/>
    <w:rsid w:val="492527CC"/>
    <w:rsid w:val="4F79174C"/>
    <w:rsid w:val="4FED6BD2"/>
    <w:rsid w:val="5344200A"/>
    <w:rsid w:val="535B5281"/>
    <w:rsid w:val="55270879"/>
    <w:rsid w:val="58844BA5"/>
    <w:rsid w:val="591203F5"/>
    <w:rsid w:val="5D0936D9"/>
    <w:rsid w:val="64215CDB"/>
    <w:rsid w:val="64355352"/>
    <w:rsid w:val="65CF60D6"/>
    <w:rsid w:val="67B258EC"/>
    <w:rsid w:val="6C3C4BDF"/>
    <w:rsid w:val="6F0D16CA"/>
    <w:rsid w:val="7E74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zh-CN" w:bidi="ar-SA"/>
    </w:rPr>
  </w:style>
  <w:style w:type="paragraph" w:styleId="2">
    <w:name w:val="heading 1"/>
    <w:basedOn w:val="1"/>
    <w:next w:val="1"/>
    <w:link w:val="25"/>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7"/>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10">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24"/>
    <w:unhideWhenUsed/>
    <w:qFormat/>
    <w:uiPriority w:val="99"/>
    <w:pPr>
      <w:tabs>
        <w:tab w:val="center" w:pos="4680"/>
        <w:tab w:val="right" w:pos="9360"/>
      </w:tabs>
      <w:spacing w:after="0" w:line="240" w:lineRule="auto"/>
    </w:pPr>
  </w:style>
  <w:style w:type="paragraph" w:styleId="6">
    <w:name w:val="header"/>
    <w:basedOn w:val="1"/>
    <w:link w:val="23"/>
    <w:unhideWhenUsed/>
    <w:qFormat/>
    <w:uiPriority w:val="99"/>
    <w:pPr>
      <w:tabs>
        <w:tab w:val="center" w:pos="4680"/>
        <w:tab w:val="right" w:pos="9360"/>
      </w:tabs>
      <w:spacing w:after="0" w:line="240" w:lineRule="auto"/>
    </w:pPr>
  </w:style>
  <w:style w:type="paragraph" w:styleId="7">
    <w:name w:val="footnote text"/>
    <w:basedOn w:val="1"/>
    <w:unhideWhenUsed/>
    <w:uiPriority w:val="99"/>
    <w:pPr>
      <w:snapToGrid w:val="0"/>
      <w:jc w:val="left"/>
    </w:pPr>
    <w:rPr>
      <w:sz w:val="18"/>
    </w:rPr>
  </w:style>
  <w:style w:type="paragraph" w:styleId="8">
    <w:name w:val="HTML Preformatted"/>
    <w:basedOn w:val="1"/>
    <w:link w:val="2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1">
    <w:name w:val="Strong"/>
    <w:basedOn w:val="10"/>
    <w:qFormat/>
    <w:uiPriority w:val="22"/>
    <w:rPr>
      <w:b/>
      <w:bCs/>
    </w:rPr>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 w:type="character" w:styleId="14">
    <w:name w:val="footnote reference"/>
    <w:basedOn w:val="10"/>
    <w:unhideWhenUsed/>
    <w:qFormat/>
    <w:uiPriority w:val="99"/>
    <w:rPr>
      <w:vertAlign w:val="superscript"/>
    </w:rPr>
  </w:style>
  <w:style w:type="character" w:customStyle="1" w:styleId="16">
    <w:name w:val="apple-converted-space"/>
    <w:basedOn w:val="10"/>
    <w:qFormat/>
    <w:uiPriority w:val="0"/>
  </w:style>
  <w:style w:type="paragraph" w:customStyle="1" w:styleId="17">
    <w:name w:val="cap"/>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8">
    <w:name w:val="seo"/>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9">
    <w:name w:val="artigo"/>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0">
    <w:name w:val="artar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1">
    <w:name w:val="HTML 预设格式 Char"/>
    <w:basedOn w:val="10"/>
    <w:link w:val="8"/>
    <w:semiHidden/>
    <w:qFormat/>
    <w:uiPriority w:val="99"/>
    <w:rPr>
      <w:rFonts w:ascii="Courier New" w:hAnsi="Courier New" w:eastAsia="Times New Roman" w:cs="Courier New"/>
      <w:sz w:val="20"/>
      <w:szCs w:val="20"/>
    </w:rPr>
  </w:style>
  <w:style w:type="paragraph" w:customStyle="1" w:styleId="22">
    <w:name w:val="List Paragraph"/>
    <w:basedOn w:val="1"/>
    <w:qFormat/>
    <w:uiPriority w:val="34"/>
    <w:pPr>
      <w:ind w:left="720"/>
      <w:contextualSpacing/>
    </w:pPr>
  </w:style>
  <w:style w:type="character" w:customStyle="1" w:styleId="23">
    <w:name w:val="页眉 Char"/>
    <w:basedOn w:val="10"/>
    <w:link w:val="6"/>
    <w:semiHidden/>
    <w:qFormat/>
    <w:uiPriority w:val="99"/>
  </w:style>
  <w:style w:type="character" w:customStyle="1" w:styleId="24">
    <w:name w:val="页脚 Char"/>
    <w:basedOn w:val="10"/>
    <w:link w:val="5"/>
    <w:semiHidden/>
    <w:qFormat/>
    <w:uiPriority w:val="99"/>
  </w:style>
  <w:style w:type="character" w:customStyle="1" w:styleId="25">
    <w:name w:val="标题 1 Char"/>
    <w:basedOn w:val="10"/>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26">
    <w:name w:val="标题 2 Char"/>
    <w:basedOn w:val="10"/>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7">
    <w:name w:val="标题 3 Char"/>
    <w:basedOn w:val="10"/>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52DFDB-F1DB-49F0-AF1D-9E2D97ED4360}">
  <ds:schemaRefs/>
</ds:datastoreItem>
</file>

<file path=docProps/app.xml><?xml version="1.0" encoding="utf-8"?>
<Properties xmlns="http://schemas.openxmlformats.org/officeDocument/2006/extended-properties" xmlns:vt="http://schemas.openxmlformats.org/officeDocument/2006/docPropsVTypes">
  <Template>Normal</Template>
  <Company>CCPIT</Company>
  <Pages>26</Pages>
  <Words>21019</Words>
  <Characters>22117</Characters>
  <Lines>609</Lines>
  <Paragraphs>171</Paragraphs>
  <ScaleCrop>false</ScaleCrop>
  <LinksUpToDate>false</LinksUpToDate>
  <CharactersWithSpaces>23553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2017-10-23T11:34:00Z</dcterms:created>
  <dc:creator>Universo01</dc:creator>
  <cp:lastModifiedBy>ShiYongRen</cp:lastModifiedBy>
  <cp:lastPrinted>2017-11-20T20:24:00Z</cp:lastPrinted>
  <dcterms:modified xsi:type="dcterms:W3CDTF">2017-11-23T14:14:50Z</dcterms:modified>
  <cp:revision>1204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